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2F7B9329" w:rsidR="00457DC0" w:rsidRDefault="00665C33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 xml:space="preserve">Budowa, dostawa i montaż tężni solankowej wraz z przyłączami </w:t>
      </w:r>
      <w:r>
        <w:rPr>
          <w:rFonts w:ascii="Arial Narrow" w:hAnsi="Arial Narrow"/>
          <w:b/>
          <w:sz w:val="32"/>
          <w:szCs w:val="32"/>
        </w:rPr>
        <w:br/>
        <w:t>oraz zagospodarowanie terenu na osiedlu Stawki</w:t>
      </w:r>
      <w:bookmarkStart w:id="3" w:name="_GoBack"/>
      <w:bookmarkEnd w:id="3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65C33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C297F-6CCB-4F33-8CF7-784313C5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2024-06-11T07:33:00Z</cp:lastPrinted>
  <dcterms:created xsi:type="dcterms:W3CDTF">2024-07-29T06:54:00Z</dcterms:created>
  <dcterms:modified xsi:type="dcterms:W3CDTF">2024-07-29T06:54:00Z</dcterms:modified>
</cp:coreProperties>
</file>