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1FC8D003" w:rsidR="005A7E8E" w:rsidRPr="00823A8A" w:rsidRDefault="00685AF2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243FB6"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70EE5A80" w14:textId="77777777" w:rsidR="001F57E6" w:rsidRDefault="009E1084" w:rsidP="009805FA">
      <w:pPr>
        <w:spacing w:line="312" w:lineRule="auto"/>
        <w:rPr>
          <w:rFonts w:ascii="Arial Narrow" w:hAnsi="Arial Narrow"/>
          <w:b/>
          <w:sz w:val="24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1F57E6">
        <w:rPr>
          <w:rFonts w:ascii="Arial Narrow" w:hAnsi="Arial Narrow"/>
          <w:b/>
          <w:sz w:val="24"/>
        </w:rPr>
        <w:t>Budowa boiska wielofunkcyjnego przy ul. Władysława Sikorskiego w Ostrowcu Świętokrzyskim</w:t>
      </w:r>
    </w:p>
    <w:p w14:paraId="1588DFF6" w14:textId="43034EAF" w:rsidR="009E1084" w:rsidRPr="00823A8A" w:rsidRDefault="009E1084" w:rsidP="009805FA">
      <w:pPr>
        <w:spacing w:line="312" w:lineRule="auto"/>
        <w:rPr>
          <w:rFonts w:ascii="Arial Narrow" w:hAnsi="Arial Narrow"/>
          <w:spacing w:val="4"/>
          <w:szCs w:val="22"/>
        </w:rPr>
      </w:pPr>
      <w:bookmarkStart w:id="1" w:name="_GoBack"/>
      <w:bookmarkEnd w:id="1"/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1F57E6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85AF2"/>
    <w:rsid w:val="00691DF2"/>
    <w:rsid w:val="006B29B3"/>
    <w:rsid w:val="006B7081"/>
    <w:rsid w:val="006B710C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805FA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248A5-EC6F-455B-9ED9-37EA1D5BD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4</cp:revision>
  <cp:lastPrinted>2024-03-19T11:22:00Z</cp:lastPrinted>
  <dcterms:created xsi:type="dcterms:W3CDTF">2024-06-13T09:24:00Z</dcterms:created>
  <dcterms:modified xsi:type="dcterms:W3CDTF">2024-07-04T10:31:00Z</dcterms:modified>
</cp:coreProperties>
</file>