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1588DFF6" w14:textId="23AC62C6" w:rsidR="009E1084" w:rsidRPr="00823A8A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75484E" w:rsidRPr="0075484E">
        <w:rPr>
          <w:rStyle w:val="TytuZnak"/>
          <w:rFonts w:ascii="Arial Narrow" w:hAnsi="Arial Narrow"/>
          <w:b/>
          <w:sz w:val="28"/>
          <w:szCs w:val="28"/>
        </w:rPr>
        <w:t xml:space="preserve">Budowa drogi gminnej klasy L – ul. Zwierzynieckiej wraz z infrastrukturą towarzyszącą w Ostrowcu Świętokrzyskim </w:t>
      </w:r>
      <w:bookmarkStart w:id="1" w:name="_GoBack"/>
      <w:bookmarkEnd w:id="1"/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7542-444D-42F0-AA1D-9B9028AB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2024-06-13T09:24:00Z</dcterms:created>
  <dcterms:modified xsi:type="dcterms:W3CDTF">2024-06-13T09:24:00Z</dcterms:modified>
</cp:coreProperties>
</file>