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290313A8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531B38" w:rsidRPr="00531B38">
        <w:rPr>
          <w:rFonts w:ascii="Arial Narrow" w:hAnsi="Arial Narrow"/>
          <w:b/>
        </w:rPr>
        <w:t>Opracowanie dokumentacji projektowej pn.: „Budowa przedłużenia ul. Chrzanowskiego od ul. Kilińskiego do ul. Samsonowicza”</w:t>
      </w:r>
      <w:bookmarkStart w:id="0" w:name="_GoBack"/>
      <w:bookmarkEnd w:id="0"/>
      <w:r w:rsidR="00192B08">
        <w:rPr>
          <w:rFonts w:ascii="Arial Narrow" w:hAnsi="Arial Narrow"/>
          <w:bCs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FBAB2E" w14:textId="0850753F" w:rsidR="004E429A" w:rsidRDefault="000C0E6C" w:rsidP="00192B08">
            <w:pPr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Kwalifikacje zawodowe, zakres uprawnień, specjalność </w:t>
            </w:r>
            <w:r w:rsidR="00531B38"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nr uprawnień</w:t>
            </w:r>
            <w:r w:rsidR="00531B38">
              <w:rPr>
                <w:rStyle w:val="Odwoanieprzypisudolnego"/>
                <w:rFonts w:ascii="Arial Narrow" w:hAnsi="Arial Narrow"/>
                <w:bCs/>
                <w:sz w:val="22"/>
                <w:szCs w:val="22"/>
              </w:rPr>
              <w:footnoteReference w:id="1"/>
            </w:r>
          </w:p>
          <w:p w14:paraId="11AE96D4" w14:textId="77777777" w:rsidR="00531B38" w:rsidRDefault="00531B38" w:rsidP="00192B08">
            <w:pPr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1B018A45" w14:textId="77777777" w:rsidR="00531B38" w:rsidRPr="00532779" w:rsidRDefault="00531B38" w:rsidP="00531B38">
            <w:pPr>
              <w:ind w:left="3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A6DAD">
              <w:rPr>
                <w:rFonts w:ascii="Arial Narrow" w:hAnsi="Arial Narrow" w:cstheme="minorHAnsi"/>
                <w:sz w:val="22"/>
                <w:szCs w:val="22"/>
              </w:rPr>
              <w:t>Informacja o doświadczeniu projektanta branży drogowej</w:t>
            </w:r>
            <w:r>
              <w:rPr>
                <w:rStyle w:val="Odwoanieprzypisudolnego"/>
                <w:rFonts w:ascii="Arial Narrow" w:hAnsi="Arial Narrow" w:cstheme="minorHAnsi"/>
                <w:b/>
                <w:sz w:val="22"/>
                <w:szCs w:val="22"/>
              </w:rPr>
              <w:footnoteReference w:id="2"/>
            </w:r>
          </w:p>
          <w:p w14:paraId="25223DDA" w14:textId="77777777" w:rsidR="00531B38" w:rsidRPr="00532779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2DABA44C" w14:textId="77777777" w:rsidR="00531B38" w:rsidRPr="00993DE1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nazwa zamówienia,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2CCAB1C1" w14:textId="77777777" w:rsidR="00531B38" w:rsidRPr="00532779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77121127" w14:textId="77777777" w:rsidR="00531B38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1C11B8">
              <w:rPr>
                <w:rFonts w:ascii="Arial Narrow" w:hAnsi="Arial Narrow" w:cstheme="minorHAnsi"/>
                <w:sz w:val="22"/>
                <w:szCs w:val="22"/>
              </w:rPr>
              <w:t>wartość wykonanej dokumentacji,</w:t>
            </w:r>
          </w:p>
          <w:p w14:paraId="0B28EF6B" w14:textId="77777777" w:rsidR="00531B38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1C11B8">
              <w:rPr>
                <w:rFonts w:ascii="Arial Narrow" w:hAnsi="Arial Narrow" w:cstheme="minorHAnsi"/>
                <w:sz w:val="22"/>
                <w:szCs w:val="22"/>
              </w:rPr>
              <w:t>nr decyzji ZRID.</w:t>
            </w:r>
          </w:p>
          <w:p w14:paraId="32EC7264" w14:textId="42FDFDBA" w:rsidR="00531B38" w:rsidRPr="00EE2383" w:rsidRDefault="00531B38" w:rsidP="00192B08">
            <w:pPr>
              <w:ind w:left="360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EE2383">
        <w:trPr>
          <w:trHeight w:val="1734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4E9" w14:textId="2635F707" w:rsidR="00531B38" w:rsidRPr="00531B38" w:rsidRDefault="00531B38" w:rsidP="00EE2383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68FF9528" w:rsidR="00EE2383" w:rsidRDefault="00531B38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Projektanta w specjalności drogowej</w:t>
            </w:r>
          </w:p>
        </w:tc>
        <w:tc>
          <w:tcPr>
            <w:tcW w:w="2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D13302" w14:paraId="2B4D324D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Pr="00EE2383" w:rsidRDefault="00D13302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lastRenderedPageBreak/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1E5C94" w:rsidRDefault="001E5C94" w:rsidP="001224DC">
            <w:pPr>
              <w:ind w:firstLine="33"/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651F9392" w:rsidR="00D13302" w:rsidRPr="00D16EBF" w:rsidRDefault="00192B08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F97A6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Pr="00EE2383" w:rsidRDefault="005D69C4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786" w14:textId="18CA1C0B" w:rsidR="005D69C4" w:rsidRDefault="005D69C4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76528A64" w:rsidR="005D69C4" w:rsidRPr="00C717BF" w:rsidRDefault="00192B08" w:rsidP="005D69C4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elektrycznej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5C89599B" w14:textId="12C5C73D" w:rsidR="00531B38" w:rsidRPr="00531B38" w:rsidRDefault="00531B38">
      <w:pPr>
        <w:pStyle w:val="Tekstprzypisudolnego"/>
        <w:rPr>
          <w:rFonts w:ascii="Arial Narrow" w:hAnsi="Arial Narrow"/>
          <w:sz w:val="22"/>
          <w:szCs w:val="22"/>
        </w:rPr>
      </w:pPr>
      <w:r w:rsidRPr="00531B3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31B38">
        <w:rPr>
          <w:rFonts w:ascii="Arial Narrow" w:hAnsi="Arial Narrow"/>
          <w:sz w:val="22"/>
          <w:szCs w:val="22"/>
        </w:rPr>
        <w:t xml:space="preserve"> Zakres informacji wymagany dla projektantów branży sanitarnej i elektr</w:t>
      </w:r>
      <w:r>
        <w:rPr>
          <w:rFonts w:ascii="Arial Narrow" w:hAnsi="Arial Narrow"/>
          <w:sz w:val="22"/>
          <w:szCs w:val="22"/>
        </w:rPr>
        <w:t>y</w:t>
      </w:r>
      <w:r w:rsidRPr="00531B38">
        <w:rPr>
          <w:rFonts w:ascii="Arial Narrow" w:hAnsi="Arial Narrow"/>
          <w:sz w:val="22"/>
          <w:szCs w:val="22"/>
        </w:rPr>
        <w:t>cznej.</w:t>
      </w:r>
    </w:p>
  </w:footnote>
  <w:footnote w:id="2">
    <w:p w14:paraId="3C75A53A" w14:textId="59E5A988" w:rsidR="00531B38" w:rsidRPr="00531B38" w:rsidRDefault="00531B38" w:rsidP="00531B38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531B38">
        <w:rPr>
          <w:rFonts w:ascii="Arial Narrow" w:hAnsi="Arial Narrow"/>
          <w:sz w:val="22"/>
          <w:szCs w:val="22"/>
        </w:rPr>
        <w:t>Zakres informacji wymagany dla projektanta branży drogowej.</w:t>
      </w:r>
      <w:r>
        <w:rPr>
          <w:rFonts w:ascii="Arial Narrow" w:hAnsi="Arial Narrow"/>
          <w:sz w:val="22"/>
          <w:szCs w:val="22"/>
        </w:rPr>
        <w:t xml:space="preserve"> W przypadku, gdy wykonawca złożył informacje o projektancie branży drogowej, w związku z ubieganiem się </w:t>
      </w:r>
      <w:r w:rsidR="00BA6DA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o przyznanie </w:t>
      </w:r>
      <w:r w:rsidR="00BA6DAD">
        <w:rPr>
          <w:rFonts w:ascii="Arial Narrow" w:hAnsi="Arial Narrow"/>
          <w:sz w:val="22"/>
          <w:szCs w:val="22"/>
        </w:rPr>
        <w:t>punktów w kryterium oceny ofert „doświadczenie projektanta”</w:t>
      </w:r>
      <w:r>
        <w:rPr>
          <w:rFonts w:ascii="Arial Narrow" w:hAnsi="Arial Narrow"/>
          <w:sz w:val="22"/>
          <w:szCs w:val="22"/>
        </w:rPr>
        <w:t xml:space="preserve"> wraz z</w:t>
      </w:r>
      <w:r w:rsidR="00BA6DAD">
        <w:rPr>
          <w:rFonts w:ascii="Arial Narrow" w:hAnsi="Arial Narrow"/>
          <w:sz w:val="22"/>
          <w:szCs w:val="22"/>
        </w:rPr>
        <w:t xml:space="preserve"> ofertą, należy podać jedynie imię i nazwisko.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E5C94"/>
    <w:rsid w:val="001F0286"/>
    <w:rsid w:val="001F4575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D69C4"/>
    <w:rsid w:val="00600999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9E551D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524A9"/>
    <w:rsid w:val="00DA0680"/>
    <w:rsid w:val="00DB1303"/>
    <w:rsid w:val="00DB1330"/>
    <w:rsid w:val="00DD6D37"/>
    <w:rsid w:val="00E0382E"/>
    <w:rsid w:val="00E678B6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1AE2A-814D-48E8-909F-9EC9BD71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2024-03-11T12:59:00Z</cp:lastPrinted>
  <dcterms:created xsi:type="dcterms:W3CDTF">2024-03-11T13:00:00Z</dcterms:created>
  <dcterms:modified xsi:type="dcterms:W3CDTF">2024-03-11T13:00:00Z</dcterms:modified>
</cp:coreProperties>
</file>