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E766D" w14:textId="4BE8A953" w:rsidR="00BC211B" w:rsidRDefault="00BC211B" w:rsidP="00BC211B">
      <w:pPr>
        <w:pStyle w:val="Nagwek"/>
        <w:jc w:val="center"/>
      </w:pPr>
      <w:bookmarkStart w:id="0" w:name="_Hlk127354509"/>
    </w:p>
    <w:bookmarkEnd w:id="0"/>
    <w:p w14:paraId="13BC46A2" w14:textId="5A40C97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BC211B">
        <w:rPr>
          <w:rFonts w:ascii="Arial Narrow" w:eastAsia="Times New Roman" w:hAnsi="Arial Narrow"/>
          <w:sz w:val="24"/>
          <w:szCs w:val="24"/>
        </w:rPr>
        <w:t>8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4770C46" w14:textId="0742DB90" w:rsidR="00D2109A" w:rsidRDefault="00AA2B25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(</w:t>
      </w:r>
      <w:r w:rsidRPr="00A145D2">
        <w:rPr>
          <w:rFonts w:ascii="Arial Narrow" w:hAnsi="Arial Narrow"/>
          <w:b/>
          <w:color w:val="FF0000"/>
          <w:sz w:val="24"/>
          <w:szCs w:val="24"/>
        </w:rPr>
        <w:t>składan</w:t>
      </w:r>
      <w:r>
        <w:rPr>
          <w:rFonts w:ascii="Arial Narrow" w:hAnsi="Arial Narrow"/>
          <w:b/>
          <w:color w:val="FF0000"/>
          <w:sz w:val="24"/>
          <w:szCs w:val="24"/>
        </w:rPr>
        <w:t>y</w:t>
      </w:r>
      <w:r w:rsidRPr="00A145D2">
        <w:rPr>
          <w:rFonts w:ascii="Arial Narrow" w:hAnsi="Arial Narrow"/>
          <w:b/>
          <w:color w:val="FF0000"/>
          <w:sz w:val="24"/>
          <w:szCs w:val="24"/>
        </w:rPr>
        <w:t xml:space="preserve"> na wezwanie</w:t>
      </w:r>
      <w:r>
        <w:rPr>
          <w:rFonts w:ascii="Arial Narrow" w:hAnsi="Arial Narrow"/>
          <w:b/>
          <w:sz w:val="24"/>
          <w:szCs w:val="24"/>
        </w:rPr>
        <w:t>)</w:t>
      </w:r>
    </w:p>
    <w:p w14:paraId="6F357940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6B3CB622" w14:textId="05201B16" w:rsidR="00336B7C" w:rsidRDefault="00336B7C" w:rsidP="00AA2B25">
      <w:pPr>
        <w:spacing w:after="0" w:line="240" w:lineRule="auto"/>
        <w:ind w:firstLine="142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  <w:r w:rsidR="00A145D2">
        <w:rPr>
          <w:rFonts w:ascii="Arial Narrow" w:hAnsi="Arial Narrow"/>
          <w:b/>
          <w:sz w:val="24"/>
          <w:szCs w:val="24"/>
        </w:rPr>
        <w:t xml:space="preserve"> </w:t>
      </w: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  <w:r w:rsidR="00A145D2">
        <w:rPr>
          <w:rFonts w:ascii="Arial Narrow" w:hAnsi="Arial Narrow"/>
          <w:b/>
          <w:sz w:val="24"/>
          <w:szCs w:val="24"/>
        </w:rPr>
        <w:t xml:space="preserve"> </w:t>
      </w:r>
    </w:p>
    <w:p w14:paraId="3BBBC1E1" w14:textId="77777777" w:rsidR="00AA2B25" w:rsidRPr="00D2109A" w:rsidRDefault="00AA2B25" w:rsidP="00AA2B25">
      <w:pPr>
        <w:spacing w:after="0" w:line="240" w:lineRule="auto"/>
        <w:ind w:firstLine="142"/>
        <w:rPr>
          <w:rFonts w:ascii="Arial Narrow" w:hAnsi="Arial Narrow" w:cs="Lato"/>
          <w:b/>
          <w:u w:val="single"/>
        </w:rPr>
      </w:pPr>
    </w:p>
    <w:p w14:paraId="6E0EA59C" w14:textId="2E2C9E6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BC211B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BC211B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BC211B">
        <w:rPr>
          <w:rFonts w:ascii="Arial Narrow" w:hAnsi="Arial Narrow"/>
          <w:sz w:val="24"/>
          <w:szCs w:val="24"/>
        </w:rPr>
        <w:br/>
      </w:r>
      <w:r w:rsidRPr="00BC211B">
        <w:rPr>
          <w:rFonts w:ascii="Arial Narrow" w:hAnsi="Arial Narrow"/>
          <w:sz w:val="24"/>
          <w:szCs w:val="24"/>
        </w:rPr>
        <w:t>lub oświadczeń, jakich może żądać</w:t>
      </w:r>
      <w:r w:rsidR="00E85144" w:rsidRPr="00BC211B">
        <w:rPr>
          <w:rFonts w:ascii="Arial Narrow" w:hAnsi="Arial Narrow"/>
          <w:sz w:val="24"/>
          <w:szCs w:val="24"/>
        </w:rPr>
        <w:t xml:space="preserve"> </w:t>
      </w:r>
      <w:r w:rsidRPr="00BC211B">
        <w:rPr>
          <w:rFonts w:ascii="Arial Narrow" w:hAnsi="Arial Narrow"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23DDAEB9" w:rsidR="002C611F" w:rsidRPr="00D2109A" w:rsidRDefault="00AA2B25" w:rsidP="00D2109A">
      <w:pPr>
        <w:rPr>
          <w:rFonts w:ascii="Arial Narrow" w:eastAsiaTheme="majorEastAsia" w:hAnsi="Arial Narrow" w:cstheme="minorHAnsi"/>
          <w:b/>
          <w:lang w:eastAsia="pl-PL"/>
        </w:rPr>
      </w:pPr>
      <w:bookmarkStart w:id="1" w:name="_GoBack"/>
      <w:r>
        <w:rPr>
          <w:rFonts w:ascii="Arial Narrow" w:hAnsi="Arial Narrow"/>
          <w:b/>
          <w:bCs/>
          <w:sz w:val="24"/>
        </w:rPr>
        <w:t xml:space="preserve">Rozmieszczenie na terenie Ostrowca urządzenia pomiarowego do oceny jakości powietrza, w ramach zadania </w:t>
      </w:r>
      <w:proofErr w:type="spellStart"/>
      <w:r>
        <w:rPr>
          <w:rFonts w:ascii="Arial Narrow" w:hAnsi="Arial Narrow"/>
          <w:b/>
          <w:bCs/>
          <w:sz w:val="24"/>
        </w:rPr>
        <w:t>pn</w:t>
      </w:r>
      <w:proofErr w:type="spellEnd"/>
      <w:r>
        <w:rPr>
          <w:rFonts w:ascii="Arial Narrow" w:hAnsi="Arial Narrow"/>
          <w:b/>
          <w:bCs/>
          <w:sz w:val="24"/>
        </w:rPr>
        <w:t>.:„Miasta Od Nowa urządzenie do pomiaru jakości powietrza WI”</w:t>
      </w:r>
      <w:bookmarkEnd w:id="1"/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4B14BB8D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 w:rsidSect="00BC211B">
      <w:footerReference w:type="default" r:id="rId12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AA2B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336B7C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145D2"/>
    <w:rsid w:val="00A52E3C"/>
    <w:rsid w:val="00AA2B25"/>
    <w:rsid w:val="00AE6253"/>
    <w:rsid w:val="00B75058"/>
    <w:rsid w:val="00BC211B"/>
    <w:rsid w:val="00C119E2"/>
    <w:rsid w:val="00C3145A"/>
    <w:rsid w:val="00D2109A"/>
    <w:rsid w:val="00DA1087"/>
    <w:rsid w:val="00E719A5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29903-58F0-474E-9FAE-9C79F5BD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2022-03-24T12:38:00Z</cp:lastPrinted>
  <dcterms:created xsi:type="dcterms:W3CDTF">2023-02-20T12:16:00Z</dcterms:created>
  <dcterms:modified xsi:type="dcterms:W3CDTF">2023-05-24T11:26:00Z</dcterms:modified>
</cp:coreProperties>
</file>