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25BCF" w14:textId="77777777" w:rsidR="00135E42" w:rsidRDefault="00490AF4">
      <w:pPr>
        <w:ind w:left="1" w:hanging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Zestawienie minimalnych parametrów technicznych na oferowany sprzęt oraz oprogramowanie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E68E56C" w14:textId="77777777" w:rsidR="00135E42" w:rsidRDefault="00490AF4">
      <w:pPr>
        <w:ind w:hanging="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Tabela OPZ-06.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Stacja robocza PC do grafiki</w:t>
      </w:r>
    </w:p>
    <w:tbl>
      <w:tblPr>
        <w:tblStyle w:val="Tabela-Siatka1"/>
        <w:tblW w:w="12328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704"/>
        <w:gridCol w:w="2267"/>
        <w:gridCol w:w="9357"/>
      </w:tblGrid>
      <w:tr w:rsidR="00490AF4" w14:paraId="74426C45" w14:textId="77777777" w:rsidTr="00490AF4">
        <w:trPr>
          <w:trHeight w:val="397"/>
        </w:trPr>
        <w:tc>
          <w:tcPr>
            <w:tcW w:w="704" w:type="dxa"/>
          </w:tcPr>
          <w:p w14:paraId="0936362E" w14:textId="77777777" w:rsidR="00490AF4" w:rsidRDefault="00490AF4">
            <w:pPr>
              <w:pStyle w:val="Default"/>
              <w:widowControl w:val="0"/>
              <w:ind w:hanging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267" w:type="dxa"/>
          </w:tcPr>
          <w:p w14:paraId="7FC9434C" w14:textId="77777777" w:rsidR="00490AF4" w:rsidRDefault="00490AF4">
            <w:pPr>
              <w:pStyle w:val="Default"/>
              <w:widowControl w:val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parametru</w:t>
            </w:r>
          </w:p>
        </w:tc>
        <w:tc>
          <w:tcPr>
            <w:tcW w:w="9357" w:type="dxa"/>
          </w:tcPr>
          <w:p w14:paraId="6727AA7A" w14:textId="77777777" w:rsidR="00490AF4" w:rsidRDefault="00490AF4">
            <w:pPr>
              <w:pStyle w:val="Default"/>
              <w:widowControl w:val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Wartości wymagane przez Zamawiającego</w:t>
            </w:r>
          </w:p>
        </w:tc>
      </w:tr>
      <w:tr w:rsidR="00490AF4" w14:paraId="28DD229A" w14:textId="77777777" w:rsidTr="00490AF4">
        <w:trPr>
          <w:trHeight w:val="397"/>
        </w:trPr>
        <w:tc>
          <w:tcPr>
            <w:tcW w:w="704" w:type="dxa"/>
          </w:tcPr>
          <w:p w14:paraId="33408555" w14:textId="77777777" w:rsidR="00490AF4" w:rsidRDefault="00490AF4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</w:tcPr>
          <w:p w14:paraId="4D47E7DE" w14:textId="77777777" w:rsidR="00490AF4" w:rsidRDefault="00490AF4">
            <w:pPr>
              <w:widowControl w:val="0"/>
              <w:ind w:hanging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Typ</w:t>
            </w:r>
          </w:p>
        </w:tc>
        <w:tc>
          <w:tcPr>
            <w:tcW w:w="9357" w:type="dxa"/>
            <w:vAlign w:val="center"/>
          </w:tcPr>
          <w:p w14:paraId="5A970F41" w14:textId="77777777" w:rsidR="00490AF4" w:rsidRDefault="00490AF4">
            <w:pPr>
              <w:widowControl w:val="0"/>
              <w:ind w:hanging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Komputer stacjonarny</w:t>
            </w:r>
          </w:p>
        </w:tc>
      </w:tr>
      <w:tr w:rsidR="00490AF4" w14:paraId="48BD196C" w14:textId="77777777" w:rsidTr="00490AF4">
        <w:trPr>
          <w:trHeight w:val="397"/>
        </w:trPr>
        <w:tc>
          <w:tcPr>
            <w:tcW w:w="704" w:type="dxa"/>
          </w:tcPr>
          <w:p w14:paraId="468532CE" w14:textId="77777777" w:rsidR="00490AF4" w:rsidRDefault="00490AF4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</w:tcPr>
          <w:p w14:paraId="7EFADFE6" w14:textId="77777777" w:rsidR="00490AF4" w:rsidRDefault="00490AF4">
            <w:pPr>
              <w:widowControl w:val="0"/>
              <w:ind w:hanging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Zastosowanie</w:t>
            </w:r>
          </w:p>
        </w:tc>
        <w:tc>
          <w:tcPr>
            <w:tcW w:w="9357" w:type="dxa"/>
            <w:vAlign w:val="center"/>
          </w:tcPr>
          <w:p w14:paraId="796C7D4D" w14:textId="77777777" w:rsidR="00490AF4" w:rsidRDefault="00490AF4">
            <w:pPr>
              <w:widowControl w:val="0"/>
              <w:ind w:hanging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Komputer będzie wykorzystywany dla  profesjonalnej obróbki grafiki</w:t>
            </w:r>
          </w:p>
        </w:tc>
      </w:tr>
      <w:tr w:rsidR="00490AF4" w14:paraId="00C49AA4" w14:textId="77777777" w:rsidTr="00490AF4">
        <w:trPr>
          <w:trHeight w:val="397"/>
        </w:trPr>
        <w:tc>
          <w:tcPr>
            <w:tcW w:w="704" w:type="dxa"/>
          </w:tcPr>
          <w:p w14:paraId="1985220C" w14:textId="77777777" w:rsidR="00490AF4" w:rsidRDefault="00490AF4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</w:tcPr>
          <w:p w14:paraId="2377E9B9" w14:textId="77777777" w:rsidR="00490AF4" w:rsidRDefault="00490AF4">
            <w:pPr>
              <w:widowControl w:val="0"/>
              <w:ind w:hanging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Procesor</w:t>
            </w:r>
          </w:p>
        </w:tc>
        <w:tc>
          <w:tcPr>
            <w:tcW w:w="9357" w:type="dxa"/>
            <w:vAlign w:val="center"/>
          </w:tcPr>
          <w:p w14:paraId="4A4E1CFF" w14:textId="77777777" w:rsidR="00490AF4" w:rsidRDefault="00490AF4">
            <w:pPr>
              <w:widowControl w:val="0"/>
              <w:ind w:hanging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procesor: w te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ście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Cinebench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R23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renderowanie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za pomocą wszystkich rdzeni nie mniej niż 38100 pkt.,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Cinebench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R23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renderowanie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za pomocą jednego rdzenia nie mniej niż 2200 pkt,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Blender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Classroom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renderowanie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3D nie więcej niż 180 s.,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DaVinci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Resolve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renderowanie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filmu 4K nie więcej niż 130 s., 3DMark Time Spy CPU nie mniej niż 21000 pkt.</w:t>
            </w:r>
          </w:p>
          <w:p w14:paraId="31BB44B8" w14:textId="77777777" w:rsidR="00490AF4" w:rsidRDefault="00490AF4">
            <w:pPr>
              <w:widowControl w:val="0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AF4" w14:paraId="638B6C8A" w14:textId="77777777" w:rsidTr="00490AF4">
        <w:trPr>
          <w:trHeight w:val="397"/>
        </w:trPr>
        <w:tc>
          <w:tcPr>
            <w:tcW w:w="704" w:type="dxa"/>
          </w:tcPr>
          <w:p w14:paraId="116D305E" w14:textId="77777777" w:rsidR="00490AF4" w:rsidRDefault="00490AF4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</w:tcPr>
          <w:p w14:paraId="24E52EC3" w14:textId="77777777" w:rsidR="00490AF4" w:rsidRDefault="00490AF4">
            <w:pPr>
              <w:widowControl w:val="0"/>
              <w:ind w:hanging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Płyta główna</w:t>
            </w:r>
          </w:p>
        </w:tc>
        <w:tc>
          <w:tcPr>
            <w:tcW w:w="9357" w:type="dxa"/>
            <w:vAlign w:val="center"/>
          </w:tcPr>
          <w:p w14:paraId="073FBF0E" w14:textId="77777777" w:rsidR="00490AF4" w:rsidRDefault="00490AF4">
            <w:pPr>
              <w:widowControl w:val="0"/>
              <w:ind w:hanging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Płyta główna z chipsetem rekomendowanym przez producenta procesora</w:t>
            </w:r>
          </w:p>
        </w:tc>
      </w:tr>
      <w:tr w:rsidR="00490AF4" w14:paraId="03A1B4BF" w14:textId="77777777" w:rsidTr="00490AF4">
        <w:trPr>
          <w:trHeight w:val="397"/>
        </w:trPr>
        <w:tc>
          <w:tcPr>
            <w:tcW w:w="704" w:type="dxa"/>
          </w:tcPr>
          <w:p w14:paraId="76CFD4F1" w14:textId="77777777" w:rsidR="00490AF4" w:rsidRDefault="00490AF4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</w:tcPr>
          <w:p w14:paraId="1E290BCD" w14:textId="77777777" w:rsidR="00490AF4" w:rsidRDefault="00490AF4">
            <w:pPr>
              <w:widowControl w:val="0"/>
              <w:ind w:hanging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Pamięć RAM</w:t>
            </w:r>
          </w:p>
        </w:tc>
        <w:tc>
          <w:tcPr>
            <w:tcW w:w="9357" w:type="dxa"/>
            <w:vAlign w:val="center"/>
          </w:tcPr>
          <w:p w14:paraId="27B680D4" w14:textId="77777777" w:rsidR="00490AF4" w:rsidRDefault="00490AF4">
            <w:pPr>
              <w:widowControl w:val="0"/>
              <w:ind w:hanging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Min. 64 GB DDR4, z możliwością rozbudowy do 128 GB. Min. 2 wolne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sloty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 dalszą rozbudowę</w:t>
            </w:r>
          </w:p>
        </w:tc>
      </w:tr>
      <w:tr w:rsidR="00490AF4" w14:paraId="3ABE7C6B" w14:textId="77777777" w:rsidTr="00490AF4">
        <w:trPr>
          <w:trHeight w:val="397"/>
        </w:trPr>
        <w:tc>
          <w:tcPr>
            <w:tcW w:w="704" w:type="dxa"/>
            <w:tcBorders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9FA58D" w14:textId="77777777" w:rsidR="00490AF4" w:rsidRDefault="00490AF4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9F0BD5" w14:textId="77777777" w:rsidR="00490AF4" w:rsidRDefault="00490AF4">
            <w:pPr>
              <w:widowControl w:val="0"/>
              <w:ind w:hanging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Pamięć masowa</w:t>
            </w:r>
          </w:p>
        </w:tc>
        <w:tc>
          <w:tcPr>
            <w:tcW w:w="9357" w:type="dxa"/>
            <w:tcBorders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95BCBA" w14:textId="77777777" w:rsidR="00490AF4" w:rsidRDefault="00490AF4">
            <w:pPr>
              <w:widowControl w:val="0"/>
              <w:ind w:hanging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Dysk SSD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PCIe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2000 GB</w:t>
            </w:r>
          </w:p>
          <w:p w14:paraId="5B75F6F2" w14:textId="77777777" w:rsidR="00490AF4" w:rsidRDefault="00490AF4">
            <w:pPr>
              <w:widowControl w:val="0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AF4" w14:paraId="45C1DCA5" w14:textId="77777777" w:rsidTr="00490AF4">
        <w:trPr>
          <w:trHeight w:val="397"/>
        </w:trPr>
        <w:tc>
          <w:tcPr>
            <w:tcW w:w="704" w:type="dxa"/>
            <w:tcBorders>
              <w:top w:val="nil"/>
            </w:tcBorders>
          </w:tcPr>
          <w:p w14:paraId="38B7E785" w14:textId="77777777" w:rsidR="00490AF4" w:rsidRDefault="00490AF4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nil"/>
            </w:tcBorders>
          </w:tcPr>
          <w:p w14:paraId="02399A35" w14:textId="77777777" w:rsidR="00490AF4" w:rsidRDefault="00490AF4">
            <w:pPr>
              <w:widowControl w:val="0"/>
              <w:ind w:hanging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Pamięć masowa - Opcje dołożenia dysków</w:t>
            </w:r>
          </w:p>
        </w:tc>
        <w:tc>
          <w:tcPr>
            <w:tcW w:w="9357" w:type="dxa"/>
            <w:tcBorders>
              <w:top w:val="nil"/>
            </w:tcBorders>
            <w:vAlign w:val="center"/>
          </w:tcPr>
          <w:p w14:paraId="76DDA244" w14:textId="77777777" w:rsidR="00490AF4" w:rsidRDefault="00490AF4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Możliwość montażu czterech dysków SATA (brak elementów montażowych)</w:t>
            </w:r>
          </w:p>
          <w:p w14:paraId="2FA701B1" w14:textId="77777777" w:rsidR="00490AF4" w:rsidRDefault="00490AF4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Możliwość montażu dwóch dysków M.2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PCIe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(brak elementów montażowych)</w:t>
            </w:r>
          </w:p>
        </w:tc>
      </w:tr>
      <w:tr w:rsidR="00490AF4" w14:paraId="542E0383" w14:textId="77777777" w:rsidTr="00490AF4">
        <w:trPr>
          <w:trHeight w:val="397"/>
        </w:trPr>
        <w:tc>
          <w:tcPr>
            <w:tcW w:w="704" w:type="dxa"/>
            <w:tcBorders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3A8F84" w14:textId="77777777" w:rsidR="00490AF4" w:rsidRDefault="00490AF4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A0922C" w14:textId="77777777" w:rsidR="00490AF4" w:rsidRDefault="00490AF4">
            <w:pPr>
              <w:widowControl w:val="0"/>
              <w:ind w:hanging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Wyposażenie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multimedialne</w:t>
            </w:r>
          </w:p>
        </w:tc>
        <w:tc>
          <w:tcPr>
            <w:tcW w:w="9357" w:type="dxa"/>
            <w:tcBorders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1465F2" w14:textId="77777777" w:rsidR="00490AF4" w:rsidRDefault="00490AF4">
            <w:pPr>
              <w:widowControl w:val="0"/>
              <w:ind w:hanging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Karta dźwiękowa zintegrowana z płytą główną zgodna z High Definition</w:t>
            </w:r>
          </w:p>
          <w:p w14:paraId="0E97C517" w14:textId="77777777" w:rsidR="00490AF4" w:rsidRDefault="00490AF4">
            <w:pPr>
              <w:widowControl w:val="0"/>
              <w:ind w:lef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0AF4" w14:paraId="5BCB8F28" w14:textId="77777777" w:rsidTr="00490AF4">
        <w:trPr>
          <w:trHeight w:val="397"/>
        </w:trPr>
        <w:tc>
          <w:tcPr>
            <w:tcW w:w="704" w:type="dxa"/>
          </w:tcPr>
          <w:p w14:paraId="0449A337" w14:textId="77777777" w:rsidR="00490AF4" w:rsidRDefault="00490AF4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</w:tcPr>
          <w:p w14:paraId="18073AAB" w14:textId="77777777" w:rsidR="00490AF4" w:rsidRDefault="00490AF4">
            <w:pPr>
              <w:widowControl w:val="0"/>
              <w:ind w:hanging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Karta graficzna</w:t>
            </w:r>
          </w:p>
        </w:tc>
        <w:tc>
          <w:tcPr>
            <w:tcW w:w="9357" w:type="dxa"/>
            <w:tcBorders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6262BF" w14:textId="77777777" w:rsidR="00490AF4" w:rsidRDefault="00490AF4">
            <w:pPr>
              <w:widowControl w:val="0"/>
              <w:ind w:hanging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Wg specyfikacji kart graficznej  OPZ 6A</w:t>
            </w:r>
          </w:p>
        </w:tc>
      </w:tr>
      <w:tr w:rsidR="00490AF4" w14:paraId="1EB273DF" w14:textId="77777777" w:rsidTr="00490AF4">
        <w:trPr>
          <w:trHeight w:val="397"/>
        </w:trPr>
        <w:tc>
          <w:tcPr>
            <w:tcW w:w="704" w:type="dxa"/>
          </w:tcPr>
          <w:p w14:paraId="2B3FD7E3" w14:textId="77777777" w:rsidR="00490AF4" w:rsidRDefault="00490AF4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</w:tcPr>
          <w:p w14:paraId="4B49D796" w14:textId="77777777" w:rsidR="00490AF4" w:rsidRDefault="00490AF4">
            <w:pPr>
              <w:widowControl w:val="0"/>
              <w:ind w:hanging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Wbudowane porty</w:t>
            </w:r>
          </w:p>
          <w:p w14:paraId="6AE07134" w14:textId="77777777" w:rsidR="00490AF4" w:rsidRDefault="00490AF4">
            <w:pPr>
              <w:widowControl w:val="0"/>
              <w:ind w:hanging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 złącza</w:t>
            </w:r>
          </w:p>
        </w:tc>
        <w:tc>
          <w:tcPr>
            <w:tcW w:w="9357" w:type="dxa"/>
            <w:vAlign w:val="center"/>
          </w:tcPr>
          <w:p w14:paraId="3F63BE51" w14:textId="77777777" w:rsidR="00490AF4" w:rsidRDefault="00490AF4">
            <w:pPr>
              <w:widowControl w:val="0"/>
              <w:ind w:hanging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Złącza - panel tylny</w:t>
            </w:r>
          </w:p>
          <w:p w14:paraId="70890EF3" w14:textId="77777777" w:rsidR="00490AF4" w:rsidRDefault="00490AF4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USB 3.2 Gen. 1 - 4 szt.</w:t>
            </w:r>
          </w:p>
          <w:p w14:paraId="550F8533" w14:textId="77777777" w:rsidR="00490AF4" w:rsidRDefault="00490AF4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USB 3.2 Gen. 2 - 1 szt.</w:t>
            </w:r>
          </w:p>
          <w:p w14:paraId="4F75D85B" w14:textId="77777777" w:rsidR="00490AF4" w:rsidRDefault="00490AF4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USB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Type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-C - 1 szt.</w:t>
            </w:r>
          </w:p>
          <w:p w14:paraId="76FA0B4C" w14:textId="77777777" w:rsidR="00490AF4" w:rsidRDefault="00490AF4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Wejście/wyjścia audio - 3 szt.</w:t>
            </w:r>
          </w:p>
          <w:p w14:paraId="7190668E" w14:textId="77777777" w:rsidR="00490AF4" w:rsidRDefault="00490AF4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RJ-45 (LAN) - 1 szt.</w:t>
            </w:r>
          </w:p>
          <w:p w14:paraId="4BBB50D8" w14:textId="77777777" w:rsidR="00490AF4" w:rsidRDefault="00490AF4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HDMI (nieaktywne) - 1 szt.</w:t>
            </w:r>
          </w:p>
          <w:p w14:paraId="6C1940AA" w14:textId="77777777" w:rsidR="00490AF4" w:rsidRDefault="00490AF4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HDMI (karta graficzna) - 1 szt.</w:t>
            </w:r>
          </w:p>
          <w:p w14:paraId="1FD29D91" w14:textId="77777777" w:rsidR="00490AF4" w:rsidRDefault="00490AF4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Display Port (nieaktywne) - 1 szt.</w:t>
            </w:r>
          </w:p>
          <w:p w14:paraId="6DF3750D" w14:textId="77777777" w:rsidR="00490AF4" w:rsidRDefault="00490AF4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Display Port (karta graficzna) - 3 szt.</w:t>
            </w:r>
          </w:p>
          <w:p w14:paraId="2FDE6876" w14:textId="77777777" w:rsidR="00490AF4" w:rsidRDefault="00490AF4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PS/2 Combo - 1 szt.</w:t>
            </w:r>
          </w:p>
          <w:p w14:paraId="025A50B6" w14:textId="77777777" w:rsidR="00490AF4" w:rsidRDefault="00490AF4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AC-in (wejście zasilania) - 1 szt.</w:t>
            </w:r>
          </w:p>
          <w:p w14:paraId="5DD7016D" w14:textId="77777777" w:rsidR="00490AF4" w:rsidRDefault="00490AF4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Złącze antenowe - 2 szt.</w:t>
            </w:r>
          </w:p>
          <w:p w14:paraId="1C5E8BFE" w14:textId="77777777" w:rsidR="00490AF4" w:rsidRDefault="00490AF4">
            <w:pPr>
              <w:widowControl w:val="0"/>
              <w:ind w:hanging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Złącza - panel górny</w:t>
            </w:r>
          </w:p>
          <w:p w14:paraId="722D4E23" w14:textId="77777777" w:rsidR="00490AF4" w:rsidRDefault="00490AF4">
            <w:pPr>
              <w:widowControl w:val="0"/>
              <w:ind w:hanging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USB 3.2 Gen. 1 - 1 szt.</w:t>
            </w:r>
          </w:p>
          <w:p w14:paraId="4F1B7DC4" w14:textId="77777777" w:rsidR="00490AF4" w:rsidRDefault="00490AF4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USB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Type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-C - 1 szt.</w:t>
            </w:r>
          </w:p>
          <w:p w14:paraId="6CB49527" w14:textId="77777777" w:rsidR="00490AF4" w:rsidRDefault="00490AF4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Wejście mikrofonowe - 1 szt.</w:t>
            </w:r>
          </w:p>
          <w:p w14:paraId="66CAE7E9" w14:textId="77777777" w:rsidR="00490AF4" w:rsidRDefault="00490AF4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Wyjście słuchawkowe/głośnikowe - 1 szt.</w:t>
            </w:r>
          </w:p>
          <w:p w14:paraId="112FC178" w14:textId="77777777" w:rsidR="00490AF4" w:rsidRDefault="00490AF4">
            <w:pPr>
              <w:widowControl w:val="0"/>
              <w:ind w:hanging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Porty wewnętrzne (wolne)</w:t>
            </w:r>
          </w:p>
          <w:p w14:paraId="701DDAAE" w14:textId="77777777" w:rsidR="00490AF4" w:rsidRDefault="00490AF4">
            <w:pPr>
              <w:widowControl w:val="0"/>
              <w:ind w:hanging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PCI-e x16 - 1 szt.</w:t>
            </w:r>
          </w:p>
          <w:p w14:paraId="445B26FE" w14:textId="77777777" w:rsidR="00490AF4" w:rsidRDefault="00490AF4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PCI-e x1 - 2 szt.</w:t>
            </w:r>
          </w:p>
          <w:p w14:paraId="77F3B9C2" w14:textId="77777777" w:rsidR="00490AF4" w:rsidRDefault="00490AF4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SATA III - 6 szt.</w:t>
            </w:r>
          </w:p>
          <w:p w14:paraId="5C2A3F5C" w14:textId="77777777" w:rsidR="00490AF4" w:rsidRDefault="00490AF4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M.2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PCIe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- 2 szt.</w:t>
            </w:r>
          </w:p>
          <w:p w14:paraId="5BCD9E3D" w14:textId="77777777" w:rsidR="00490AF4" w:rsidRDefault="00490AF4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Kieszeń wewnętrzna 3,5"/2,5" - 2 szt.</w:t>
            </w:r>
          </w:p>
          <w:p w14:paraId="7A3C60A0" w14:textId="77777777" w:rsidR="00490AF4" w:rsidRDefault="00490AF4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Kieszeń wewnętrzna 2,5" - 2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szt</w:t>
            </w:r>
            <w:proofErr w:type="spellEnd"/>
          </w:p>
        </w:tc>
      </w:tr>
      <w:tr w:rsidR="00490AF4" w14:paraId="00C8F491" w14:textId="77777777" w:rsidTr="00490AF4">
        <w:trPr>
          <w:trHeight w:val="397"/>
        </w:trPr>
        <w:tc>
          <w:tcPr>
            <w:tcW w:w="704" w:type="dxa"/>
          </w:tcPr>
          <w:p w14:paraId="3F13F66C" w14:textId="77777777" w:rsidR="00490AF4" w:rsidRDefault="00490AF4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</w:tcPr>
          <w:p w14:paraId="7BE160DA" w14:textId="77777777" w:rsidR="00490AF4" w:rsidRDefault="00490AF4">
            <w:pPr>
              <w:widowControl w:val="0"/>
              <w:ind w:hanging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Karta sieciowa LAN</w:t>
            </w:r>
          </w:p>
        </w:tc>
        <w:tc>
          <w:tcPr>
            <w:tcW w:w="9357" w:type="dxa"/>
            <w:vAlign w:val="center"/>
          </w:tcPr>
          <w:p w14:paraId="104D8050" w14:textId="77777777" w:rsidR="00490AF4" w:rsidRDefault="00490AF4">
            <w:pPr>
              <w:widowControl w:val="0"/>
              <w:ind w:hanging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Wi-Fi 6E</w:t>
            </w:r>
          </w:p>
          <w:p w14:paraId="08402CF2" w14:textId="77777777" w:rsidR="00490AF4" w:rsidRDefault="00490AF4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LAN 2.5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Gbps</w:t>
            </w:r>
            <w:proofErr w:type="spellEnd"/>
          </w:p>
          <w:p w14:paraId="2108F604" w14:textId="77777777" w:rsidR="00490AF4" w:rsidRDefault="00490AF4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0AF4" w14:paraId="491B9043" w14:textId="77777777" w:rsidTr="00490AF4">
        <w:trPr>
          <w:trHeight w:val="574"/>
        </w:trPr>
        <w:tc>
          <w:tcPr>
            <w:tcW w:w="704" w:type="dxa"/>
          </w:tcPr>
          <w:p w14:paraId="385B13A7" w14:textId="77777777" w:rsidR="00490AF4" w:rsidRDefault="00490AF4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</w:tcPr>
          <w:p w14:paraId="190DB142" w14:textId="77777777" w:rsidR="00490AF4" w:rsidRDefault="00490AF4">
            <w:pPr>
              <w:widowControl w:val="0"/>
              <w:ind w:hanging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Karta sieci WLAN</w:t>
            </w:r>
          </w:p>
          <w:p w14:paraId="3D55E9C6" w14:textId="77777777" w:rsidR="00490AF4" w:rsidRDefault="00490AF4">
            <w:pPr>
              <w:widowControl w:val="0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7" w:type="dxa"/>
            <w:vAlign w:val="center"/>
          </w:tcPr>
          <w:p w14:paraId="23F61EA2" w14:textId="77777777" w:rsidR="00490AF4" w:rsidRDefault="00490AF4">
            <w:pPr>
              <w:widowControl w:val="0"/>
              <w:ind w:hanging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802.11ac</w:t>
            </w:r>
          </w:p>
        </w:tc>
      </w:tr>
      <w:tr w:rsidR="00490AF4" w14:paraId="33E90D06" w14:textId="77777777" w:rsidTr="00490AF4">
        <w:trPr>
          <w:trHeight w:val="315"/>
        </w:trPr>
        <w:tc>
          <w:tcPr>
            <w:tcW w:w="704" w:type="dxa"/>
            <w:vMerge w:val="restart"/>
          </w:tcPr>
          <w:p w14:paraId="417A389A" w14:textId="77777777" w:rsidR="00490AF4" w:rsidRDefault="00490AF4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 w:val="restart"/>
          </w:tcPr>
          <w:p w14:paraId="08DA32C2" w14:textId="77777777" w:rsidR="00490AF4" w:rsidRDefault="00490AF4">
            <w:pPr>
              <w:widowControl w:val="0"/>
              <w:ind w:hanging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BIOS</w:t>
            </w:r>
          </w:p>
        </w:tc>
        <w:tc>
          <w:tcPr>
            <w:tcW w:w="9357" w:type="dxa"/>
            <w:vAlign w:val="center"/>
          </w:tcPr>
          <w:p w14:paraId="35D9E28B" w14:textId="77777777" w:rsidR="00490AF4" w:rsidRDefault="00490AF4">
            <w:pPr>
              <w:widowControl w:val="0"/>
              <w:ind w:hanging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Zgodny ze specyfikacją UEFI</w:t>
            </w:r>
          </w:p>
        </w:tc>
      </w:tr>
      <w:tr w:rsidR="00490AF4" w14:paraId="31FAB426" w14:textId="77777777" w:rsidTr="00490AF4">
        <w:trPr>
          <w:trHeight w:val="1900"/>
        </w:trPr>
        <w:tc>
          <w:tcPr>
            <w:tcW w:w="704" w:type="dxa"/>
            <w:vMerge/>
          </w:tcPr>
          <w:p w14:paraId="0EA57714" w14:textId="77777777" w:rsidR="00490AF4" w:rsidRDefault="00490AF4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14:paraId="7CD5E0DA" w14:textId="77777777" w:rsidR="00490AF4" w:rsidRDefault="00490AF4">
            <w:pPr>
              <w:widowControl w:val="0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7" w:type="dxa"/>
            <w:vAlign w:val="center"/>
          </w:tcPr>
          <w:p w14:paraId="341FF9F1" w14:textId="77777777" w:rsidR="00490AF4" w:rsidRDefault="00490AF4">
            <w:pPr>
              <w:widowControl w:val="0"/>
              <w:ind w:hanging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Możliwość odczytu bez uruchamiania systemu operacyjnego z dysku twardego komputera lub innych podłączonych do niego urządzeń zewnętrznych informacji o:</w:t>
            </w:r>
          </w:p>
          <w:p w14:paraId="49C45802" w14:textId="77777777" w:rsidR="00490AF4" w:rsidRDefault="00490AF4">
            <w:pPr>
              <w:pStyle w:val="Akapitzlist"/>
              <w:widowControl w:val="0"/>
              <w:numPr>
                <w:ilvl w:val="0"/>
                <w:numId w:val="2"/>
              </w:num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wersji BIOS wraz z datą,</w:t>
            </w:r>
          </w:p>
          <w:p w14:paraId="0C712D2E" w14:textId="77777777" w:rsidR="00490AF4" w:rsidRDefault="00490AF4">
            <w:pPr>
              <w:pStyle w:val="Akapitzlist"/>
              <w:widowControl w:val="0"/>
              <w:numPr>
                <w:ilvl w:val="0"/>
                <w:numId w:val="2"/>
              </w:num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nr seryjnym, wersja oraz nazwa komputera</w:t>
            </w:r>
          </w:p>
          <w:p w14:paraId="6CDEF920" w14:textId="77777777" w:rsidR="00490AF4" w:rsidRDefault="00490AF4">
            <w:pPr>
              <w:pStyle w:val="Akapitzlist"/>
              <w:widowControl w:val="0"/>
              <w:numPr>
                <w:ilvl w:val="0"/>
                <w:numId w:val="2"/>
              </w:num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ilości pamięci RAM</w:t>
            </w:r>
          </w:p>
          <w:p w14:paraId="41084267" w14:textId="77777777" w:rsidR="00490AF4" w:rsidRDefault="00490AF4">
            <w:pPr>
              <w:pStyle w:val="Akapitzlist"/>
              <w:widowControl w:val="0"/>
              <w:numPr>
                <w:ilvl w:val="0"/>
                <w:numId w:val="2"/>
              </w:num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typie procesora</w:t>
            </w:r>
          </w:p>
          <w:p w14:paraId="74E833F8" w14:textId="77777777" w:rsidR="00490AF4" w:rsidRDefault="00490AF4">
            <w:pPr>
              <w:pStyle w:val="Akapitzlist"/>
              <w:widowControl w:val="0"/>
              <w:numPr>
                <w:ilvl w:val="0"/>
                <w:numId w:val="2"/>
              </w:num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MAC Adres karty sieciowej.</w:t>
            </w:r>
          </w:p>
        </w:tc>
      </w:tr>
      <w:tr w:rsidR="00490AF4" w14:paraId="7F543335" w14:textId="77777777" w:rsidTr="00490AF4">
        <w:trPr>
          <w:trHeight w:val="834"/>
        </w:trPr>
        <w:tc>
          <w:tcPr>
            <w:tcW w:w="704" w:type="dxa"/>
            <w:vMerge/>
          </w:tcPr>
          <w:p w14:paraId="79DDF243" w14:textId="77777777" w:rsidR="00490AF4" w:rsidRDefault="00490AF4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14:paraId="52A3FA16" w14:textId="77777777" w:rsidR="00490AF4" w:rsidRDefault="00490AF4">
            <w:pPr>
              <w:widowControl w:val="0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7" w:type="dxa"/>
            <w:vAlign w:val="center"/>
          </w:tcPr>
          <w:p w14:paraId="77BE00AB" w14:textId="77777777" w:rsidR="00490AF4" w:rsidRDefault="00490AF4">
            <w:pPr>
              <w:widowControl w:val="0"/>
              <w:ind w:hanging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Funkcja blokowania wejścia do BIOS oraz blokowania startu systemu operacyjnego, (gwarantujący utrzymanie zapisanego hasła nawet w przypadku odłączenia wszystkich źródeł zasilania i podtrzymania BIOS)</w:t>
            </w:r>
          </w:p>
        </w:tc>
      </w:tr>
      <w:tr w:rsidR="00490AF4" w14:paraId="73529235" w14:textId="77777777" w:rsidTr="00490AF4">
        <w:trPr>
          <w:trHeight w:val="660"/>
        </w:trPr>
        <w:tc>
          <w:tcPr>
            <w:tcW w:w="704" w:type="dxa"/>
            <w:vMerge/>
          </w:tcPr>
          <w:p w14:paraId="5C3D72AF" w14:textId="77777777" w:rsidR="00490AF4" w:rsidRDefault="00490AF4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14:paraId="3C659C49" w14:textId="77777777" w:rsidR="00490AF4" w:rsidRDefault="00490AF4">
            <w:pPr>
              <w:widowControl w:val="0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7" w:type="dxa"/>
            <w:vAlign w:val="center"/>
          </w:tcPr>
          <w:p w14:paraId="212967E6" w14:textId="77777777" w:rsidR="00490AF4" w:rsidRDefault="00490AF4">
            <w:pPr>
              <w:widowControl w:val="0"/>
              <w:ind w:hanging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Funkcja blokowania/odblokowania BOOT-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owania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stacji roboczej z zewnętrznych urządzeń.</w:t>
            </w:r>
          </w:p>
        </w:tc>
      </w:tr>
      <w:tr w:rsidR="00490AF4" w14:paraId="345DF8BD" w14:textId="77777777" w:rsidTr="00490AF4">
        <w:trPr>
          <w:trHeight w:val="1026"/>
        </w:trPr>
        <w:tc>
          <w:tcPr>
            <w:tcW w:w="704" w:type="dxa"/>
            <w:vMerge/>
          </w:tcPr>
          <w:p w14:paraId="41BFF443" w14:textId="77777777" w:rsidR="00490AF4" w:rsidRDefault="00490AF4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14:paraId="7C0A95AA" w14:textId="77777777" w:rsidR="00490AF4" w:rsidRDefault="00490AF4">
            <w:pPr>
              <w:widowControl w:val="0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7" w:type="dxa"/>
            <w:vAlign w:val="center"/>
          </w:tcPr>
          <w:p w14:paraId="3D1C871B" w14:textId="77777777" w:rsidR="00490AF4" w:rsidRDefault="00490AF4">
            <w:pPr>
              <w:widowControl w:val="0"/>
              <w:ind w:hanging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Możliwość, bez uruchamiania systemu operacyjnego z dysku twardego komputera lub innych, podłączonych do niego urządzeń zewnętrznych, ustawienia hasła na poziomie systemu, administratora oraz dysku twardego.</w:t>
            </w:r>
          </w:p>
        </w:tc>
      </w:tr>
      <w:tr w:rsidR="00490AF4" w14:paraId="550A4D45" w14:textId="77777777" w:rsidTr="00490AF4">
        <w:trPr>
          <w:trHeight w:val="985"/>
        </w:trPr>
        <w:tc>
          <w:tcPr>
            <w:tcW w:w="704" w:type="dxa"/>
            <w:vMerge/>
          </w:tcPr>
          <w:p w14:paraId="141C4075" w14:textId="77777777" w:rsidR="00490AF4" w:rsidRDefault="00490AF4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14:paraId="1AE17B28" w14:textId="77777777" w:rsidR="00490AF4" w:rsidRDefault="00490AF4">
            <w:pPr>
              <w:widowControl w:val="0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7" w:type="dxa"/>
            <w:vAlign w:val="center"/>
          </w:tcPr>
          <w:p w14:paraId="573E7F47" w14:textId="77777777" w:rsidR="00490AF4" w:rsidRDefault="00490AF4">
            <w:pPr>
              <w:widowControl w:val="0"/>
              <w:ind w:hanging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Możliwość włączenia/wyłączenia zintegrowanej karty dźwiękowej, karty sieciowej z poziomu BIOS, bez uruchamiania systemu operacyjnego z dysku twardego komputera lub innych, podłączonych do niego, urządzeń zewnętrznych.</w:t>
            </w:r>
          </w:p>
        </w:tc>
      </w:tr>
      <w:tr w:rsidR="00490AF4" w14:paraId="09BAA582" w14:textId="77777777" w:rsidTr="00490AF4">
        <w:trPr>
          <w:trHeight w:val="829"/>
        </w:trPr>
        <w:tc>
          <w:tcPr>
            <w:tcW w:w="704" w:type="dxa"/>
            <w:vMerge/>
          </w:tcPr>
          <w:p w14:paraId="07434290" w14:textId="77777777" w:rsidR="00490AF4" w:rsidRDefault="00490AF4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14:paraId="3A5D3068" w14:textId="77777777" w:rsidR="00490AF4" w:rsidRDefault="00490AF4">
            <w:pPr>
              <w:widowControl w:val="0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7" w:type="dxa"/>
            <w:vAlign w:val="center"/>
          </w:tcPr>
          <w:p w14:paraId="2416D20F" w14:textId="77777777" w:rsidR="00490AF4" w:rsidRDefault="00490AF4">
            <w:pPr>
              <w:widowControl w:val="0"/>
              <w:ind w:hanging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Możliwość ustawienia portów USB w trybie „no BOOT”, czyli podczas startu komputer nie wykrywa urządzeń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bootujących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typu USB, natomiast po uruchomieniu systemu operacyjnego porty USB są aktywne.</w:t>
            </w:r>
          </w:p>
        </w:tc>
      </w:tr>
      <w:tr w:rsidR="00490AF4" w14:paraId="133D535F" w14:textId="77777777" w:rsidTr="00490AF4">
        <w:trPr>
          <w:trHeight w:val="397"/>
        </w:trPr>
        <w:tc>
          <w:tcPr>
            <w:tcW w:w="704" w:type="dxa"/>
          </w:tcPr>
          <w:p w14:paraId="586C1D01" w14:textId="77777777" w:rsidR="00490AF4" w:rsidRDefault="00490AF4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</w:tcPr>
          <w:p w14:paraId="46A192B8" w14:textId="77777777" w:rsidR="00490AF4" w:rsidRDefault="00490AF4">
            <w:pPr>
              <w:widowControl w:val="0"/>
              <w:ind w:hanging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Napęd optyczny</w:t>
            </w:r>
          </w:p>
        </w:tc>
        <w:tc>
          <w:tcPr>
            <w:tcW w:w="9357" w:type="dxa"/>
            <w:vAlign w:val="center"/>
          </w:tcPr>
          <w:p w14:paraId="3F867123" w14:textId="77777777" w:rsidR="00490AF4" w:rsidRDefault="00490AF4">
            <w:pPr>
              <w:widowControl w:val="0"/>
              <w:ind w:hanging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brak</w:t>
            </w:r>
          </w:p>
        </w:tc>
      </w:tr>
      <w:tr w:rsidR="00490AF4" w14:paraId="3A8FEE74" w14:textId="77777777" w:rsidTr="00490AF4">
        <w:trPr>
          <w:trHeight w:val="397"/>
        </w:trPr>
        <w:tc>
          <w:tcPr>
            <w:tcW w:w="704" w:type="dxa"/>
          </w:tcPr>
          <w:p w14:paraId="32B41604" w14:textId="77777777" w:rsidR="00490AF4" w:rsidRDefault="00490AF4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</w:tcPr>
          <w:p w14:paraId="41BD5B43" w14:textId="77777777" w:rsidR="00490AF4" w:rsidRDefault="00490AF4">
            <w:pPr>
              <w:widowControl w:val="0"/>
              <w:ind w:hanging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Zasilacz</w:t>
            </w:r>
          </w:p>
        </w:tc>
        <w:tc>
          <w:tcPr>
            <w:tcW w:w="9357" w:type="dxa"/>
            <w:vAlign w:val="center"/>
          </w:tcPr>
          <w:p w14:paraId="186301F1" w14:textId="77777777" w:rsidR="00490AF4" w:rsidRDefault="00490AF4">
            <w:pPr>
              <w:widowControl w:val="0"/>
              <w:ind w:hanging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Wbudowany o mocy min. 1200 W pracujący w sieci 230V 50/60GHz prądu zmiennego - 80 Plus Platinum</w:t>
            </w:r>
          </w:p>
        </w:tc>
      </w:tr>
      <w:tr w:rsidR="00490AF4" w14:paraId="1B296408" w14:textId="77777777" w:rsidTr="00490AF4">
        <w:trPr>
          <w:trHeight w:val="397"/>
        </w:trPr>
        <w:tc>
          <w:tcPr>
            <w:tcW w:w="704" w:type="dxa"/>
          </w:tcPr>
          <w:p w14:paraId="3EBBA372" w14:textId="77777777" w:rsidR="00490AF4" w:rsidRDefault="00490AF4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</w:tcPr>
          <w:p w14:paraId="3F7A14F2" w14:textId="77777777" w:rsidR="00490AF4" w:rsidRDefault="00490AF4">
            <w:pPr>
              <w:widowControl w:val="0"/>
              <w:ind w:hanging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Wirtualizacja</w:t>
            </w:r>
          </w:p>
        </w:tc>
        <w:tc>
          <w:tcPr>
            <w:tcW w:w="9357" w:type="dxa"/>
            <w:vAlign w:val="center"/>
          </w:tcPr>
          <w:p w14:paraId="49825B29" w14:textId="77777777" w:rsidR="00490AF4" w:rsidRDefault="00490AF4">
            <w:pPr>
              <w:widowControl w:val="0"/>
              <w:ind w:hanging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Sprzętowe wsparcie technologii wirtualizacji procesorów, pamięci i urządzeń I/O realizowane łącznie w procesorze, chipsecie płyty głównej oraz w BIOS systemu (możliwość włączenia/wyłączenia sprzętowego wsparcia wirtualizacji).</w:t>
            </w:r>
          </w:p>
        </w:tc>
      </w:tr>
      <w:tr w:rsidR="00490AF4" w14:paraId="19E96703" w14:textId="77777777" w:rsidTr="00490AF4">
        <w:trPr>
          <w:trHeight w:val="397"/>
        </w:trPr>
        <w:tc>
          <w:tcPr>
            <w:tcW w:w="704" w:type="dxa"/>
          </w:tcPr>
          <w:p w14:paraId="1DEF5A87" w14:textId="77777777" w:rsidR="00490AF4" w:rsidRDefault="00490AF4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</w:tcPr>
          <w:p w14:paraId="0270BBCC" w14:textId="77777777" w:rsidR="00490AF4" w:rsidRDefault="00490AF4">
            <w:pPr>
              <w:widowControl w:val="0"/>
              <w:ind w:hanging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Bezpieczeństwo</w:t>
            </w:r>
          </w:p>
        </w:tc>
        <w:tc>
          <w:tcPr>
            <w:tcW w:w="9357" w:type="dxa"/>
            <w:vAlign w:val="center"/>
          </w:tcPr>
          <w:p w14:paraId="39E130EA" w14:textId="77777777" w:rsidR="00490AF4" w:rsidRDefault="00490AF4">
            <w:pPr>
              <w:widowControl w:val="0"/>
              <w:ind w:hanging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Zintegrowany z płytą główną dedykowany układ sprzętowy służący do tworzenia i zarządzania wygenerowanymi przez komputer kluczami szyfrowania. Zabezpieczenie to musi posiadać możliwość szyfrowania poufnych dokumentów przechowywanych na dysku twardym przy użyciu klucza sprzętowego (TPM co najmniej w wersji 2.0)</w:t>
            </w:r>
          </w:p>
        </w:tc>
      </w:tr>
      <w:tr w:rsidR="00490AF4" w14:paraId="0F1E9470" w14:textId="77777777" w:rsidTr="00490AF4">
        <w:trPr>
          <w:trHeight w:val="397"/>
        </w:trPr>
        <w:tc>
          <w:tcPr>
            <w:tcW w:w="704" w:type="dxa"/>
          </w:tcPr>
          <w:p w14:paraId="2A2190E5" w14:textId="77777777" w:rsidR="00490AF4" w:rsidRDefault="00490AF4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</w:tcPr>
          <w:p w14:paraId="64C05A82" w14:textId="77777777" w:rsidR="00490AF4" w:rsidRDefault="00490AF4">
            <w:pPr>
              <w:widowControl w:val="0"/>
              <w:ind w:hanging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Obudowa</w:t>
            </w:r>
          </w:p>
        </w:tc>
        <w:tc>
          <w:tcPr>
            <w:tcW w:w="9357" w:type="dxa"/>
            <w:vAlign w:val="center"/>
          </w:tcPr>
          <w:p w14:paraId="425D2BB5" w14:textId="77777777" w:rsidR="00490AF4" w:rsidRDefault="00490AF4">
            <w:pPr>
              <w:widowControl w:val="0"/>
              <w:ind w:hanging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Tower</w:t>
            </w:r>
          </w:p>
          <w:p w14:paraId="0B62899C" w14:textId="77777777" w:rsidR="00490AF4" w:rsidRDefault="00490AF4">
            <w:pPr>
              <w:widowControl w:val="0"/>
              <w:ind w:hanging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Wysokość co najmniej 500 mm</w:t>
            </w:r>
          </w:p>
          <w:p w14:paraId="5E45EAC1" w14:textId="77777777" w:rsidR="00490AF4" w:rsidRDefault="00490AF4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Szerokość co najmniej 215 mm</w:t>
            </w:r>
          </w:p>
          <w:p w14:paraId="3B4BDA16" w14:textId="77777777" w:rsidR="00490AF4" w:rsidRDefault="00490AF4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Głębokość co najmniej 485 mm</w:t>
            </w:r>
          </w:p>
          <w:p w14:paraId="67FA4E03" w14:textId="77777777" w:rsidR="00490AF4" w:rsidRDefault="00490AF4">
            <w:pPr>
              <w:widowControl w:val="0"/>
              <w:ind w:hanging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Podświetlenie obudowy </w:t>
            </w:r>
            <w:r>
              <w:rPr>
                <w:rFonts w:ascii="Times New Roman" w:hAnsi="Times New Roman"/>
                <w:sz w:val="24"/>
                <w:szCs w:val="24"/>
              </w:rPr>
              <w:t>Wielokolorowe (ARGB)</w:t>
            </w:r>
          </w:p>
        </w:tc>
      </w:tr>
      <w:tr w:rsidR="00490AF4" w14:paraId="691B21DD" w14:textId="77777777" w:rsidTr="00490AF4">
        <w:trPr>
          <w:trHeight w:val="397"/>
        </w:trPr>
        <w:tc>
          <w:tcPr>
            <w:tcW w:w="704" w:type="dxa"/>
          </w:tcPr>
          <w:p w14:paraId="23315033" w14:textId="77777777" w:rsidR="00490AF4" w:rsidRDefault="00490AF4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</w:tcPr>
          <w:p w14:paraId="35DE8141" w14:textId="77777777" w:rsidR="00490AF4" w:rsidRDefault="00490AF4">
            <w:pPr>
              <w:widowControl w:val="0"/>
              <w:ind w:hanging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Klawiatura</w:t>
            </w:r>
          </w:p>
        </w:tc>
        <w:tc>
          <w:tcPr>
            <w:tcW w:w="9357" w:type="dxa"/>
            <w:vAlign w:val="center"/>
          </w:tcPr>
          <w:p w14:paraId="34117474" w14:textId="77777777" w:rsidR="00490AF4" w:rsidRDefault="00490AF4">
            <w:pPr>
              <w:widowControl w:val="0"/>
              <w:ind w:hanging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Klawiatura USB w układzie QWERTY – US –</w:t>
            </w:r>
          </w:p>
          <w:p w14:paraId="1CAD57D1" w14:textId="77777777" w:rsidR="00490AF4" w:rsidRDefault="00490AF4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Kolor Czarny</w:t>
            </w:r>
          </w:p>
        </w:tc>
      </w:tr>
      <w:tr w:rsidR="00490AF4" w14:paraId="39C33ECF" w14:textId="77777777" w:rsidTr="00490AF4">
        <w:trPr>
          <w:trHeight w:val="397"/>
        </w:trPr>
        <w:tc>
          <w:tcPr>
            <w:tcW w:w="704" w:type="dxa"/>
            <w:tcBorders>
              <w:top w:val="nil"/>
            </w:tcBorders>
          </w:tcPr>
          <w:p w14:paraId="50EF0D66" w14:textId="77777777" w:rsidR="00490AF4" w:rsidRDefault="00490AF4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nil"/>
            </w:tcBorders>
          </w:tcPr>
          <w:p w14:paraId="7DE1F464" w14:textId="77777777" w:rsidR="00490AF4" w:rsidRDefault="00490AF4">
            <w:pPr>
              <w:widowControl w:val="0"/>
              <w:ind w:hanging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Mysz</w:t>
            </w:r>
          </w:p>
        </w:tc>
        <w:tc>
          <w:tcPr>
            <w:tcW w:w="9357" w:type="dxa"/>
            <w:tcBorders>
              <w:top w:val="nil"/>
            </w:tcBorders>
            <w:vAlign w:val="center"/>
          </w:tcPr>
          <w:p w14:paraId="6069A792" w14:textId="77777777" w:rsidR="00490AF4" w:rsidRDefault="00490AF4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Łączność Przewodowa</w:t>
            </w:r>
          </w:p>
          <w:p w14:paraId="504E86FF" w14:textId="77777777" w:rsidR="00490AF4" w:rsidRDefault="00490AF4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Sensor Optyczny</w:t>
            </w:r>
          </w:p>
          <w:p w14:paraId="6F9DC13F" w14:textId="77777777" w:rsidR="00490AF4" w:rsidRDefault="00490AF4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Rozdzielczość 26000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dpi</w:t>
            </w:r>
            <w:proofErr w:type="spellEnd"/>
          </w:p>
          <w:p w14:paraId="120B7B36" w14:textId="77777777" w:rsidR="00490AF4" w:rsidRDefault="00490AF4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Liczba przycisków 11</w:t>
            </w:r>
          </w:p>
          <w:p w14:paraId="5D827AB1" w14:textId="77777777" w:rsidR="00490AF4" w:rsidRDefault="00490AF4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Rolka przewijania 1</w:t>
            </w:r>
          </w:p>
          <w:p w14:paraId="71A9BB5A" w14:textId="77777777" w:rsidR="00490AF4" w:rsidRDefault="00490AF4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Interfejs USB</w:t>
            </w:r>
          </w:p>
          <w:p w14:paraId="178570D8" w14:textId="77777777" w:rsidR="00490AF4" w:rsidRDefault="00490AF4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Profil Praworęczny</w:t>
            </w:r>
          </w:p>
          <w:p w14:paraId="7546DFC3" w14:textId="77777777" w:rsidR="00490AF4" w:rsidRDefault="00490AF4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Antypoślizgowe panele boczne</w:t>
            </w:r>
          </w:p>
          <w:p w14:paraId="3B033F1D" w14:textId="77777777" w:rsidR="00490AF4" w:rsidRDefault="00490AF4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Teflonowe ślizgacze</w:t>
            </w:r>
          </w:p>
          <w:p w14:paraId="06991E5F" w14:textId="77777777" w:rsidR="00490AF4" w:rsidRDefault="00490AF4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Przełączniki optyczne</w:t>
            </w:r>
          </w:p>
          <w:p w14:paraId="3B2EC607" w14:textId="77777777" w:rsidR="00490AF4" w:rsidRDefault="00490AF4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Żywotność 70 milionów kliknięć</w:t>
            </w:r>
          </w:p>
        </w:tc>
      </w:tr>
      <w:tr w:rsidR="00490AF4" w14:paraId="6DB69D99" w14:textId="77777777" w:rsidTr="00490AF4">
        <w:trPr>
          <w:trHeight w:val="397"/>
        </w:trPr>
        <w:tc>
          <w:tcPr>
            <w:tcW w:w="704" w:type="dxa"/>
          </w:tcPr>
          <w:p w14:paraId="124D565B" w14:textId="77777777" w:rsidR="00490AF4" w:rsidRDefault="00490AF4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</w:tcPr>
          <w:p w14:paraId="3BF69BA7" w14:textId="77777777" w:rsidR="00490AF4" w:rsidRDefault="00490AF4">
            <w:pPr>
              <w:widowControl w:val="0"/>
              <w:ind w:hanging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Certyfikaty i standardy</w:t>
            </w:r>
          </w:p>
        </w:tc>
        <w:tc>
          <w:tcPr>
            <w:tcW w:w="9357" w:type="dxa"/>
            <w:vAlign w:val="center"/>
          </w:tcPr>
          <w:p w14:paraId="7EBE3127" w14:textId="77777777" w:rsidR="00490AF4" w:rsidRDefault="00490AF4">
            <w:pPr>
              <w:widowControl w:val="0"/>
              <w:ind w:hanging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Certyfikat ISO9001 dla producenta sprzętu lub równoważny.</w:t>
            </w:r>
          </w:p>
          <w:p w14:paraId="61709D0D" w14:textId="77777777" w:rsidR="00490AF4" w:rsidRDefault="00490AF4">
            <w:pPr>
              <w:widowControl w:val="0"/>
              <w:ind w:hanging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Urządzenia wyprodukowane przez producenta, zgodnie z normą PN-EN  ISO 50001</w:t>
            </w:r>
          </w:p>
        </w:tc>
      </w:tr>
      <w:tr w:rsidR="00490AF4" w14:paraId="7B24B26D" w14:textId="77777777" w:rsidTr="00490AF4">
        <w:trPr>
          <w:trHeight w:val="2325"/>
        </w:trPr>
        <w:tc>
          <w:tcPr>
            <w:tcW w:w="704" w:type="dxa"/>
          </w:tcPr>
          <w:p w14:paraId="11C8E7F4" w14:textId="77777777" w:rsidR="00490AF4" w:rsidRDefault="00490AF4">
            <w:pPr>
              <w:widowControl w:val="0"/>
              <w:ind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77285F" w14:textId="77777777" w:rsidR="00490AF4" w:rsidRDefault="00490AF4">
            <w:pPr>
              <w:widowControl w:val="0"/>
              <w:ind w:hanging="2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20.</w:t>
            </w:r>
          </w:p>
        </w:tc>
        <w:tc>
          <w:tcPr>
            <w:tcW w:w="2267" w:type="dxa"/>
          </w:tcPr>
          <w:p w14:paraId="6D54AF35" w14:textId="77777777" w:rsidR="00490AF4" w:rsidRDefault="00490AF4">
            <w:pPr>
              <w:widowControl w:val="0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D27744" w14:textId="77777777" w:rsidR="00490AF4" w:rsidRDefault="00490AF4">
            <w:pPr>
              <w:widowControl w:val="0"/>
              <w:ind w:hanging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Gwarancja</w:t>
            </w:r>
          </w:p>
        </w:tc>
        <w:tc>
          <w:tcPr>
            <w:tcW w:w="9357" w:type="dxa"/>
            <w:vAlign w:val="center"/>
          </w:tcPr>
          <w:p w14:paraId="79366502" w14:textId="77777777" w:rsidR="00490AF4" w:rsidRDefault="00490AF4">
            <w:pPr>
              <w:widowControl w:val="0"/>
              <w:ind w:hanging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 okres co najmniej 24 miesięcy - świadczona w siedzibie Zamawiającego. Uszkodzone dyski twarde nie podlegają zwrotowi organizacji serwisującej. Naprawy gwarancyjne urządzeń muszą być realizowane przez Producenta lub Autoryzowanego Partnera Serwisowego Producenta</w:t>
            </w:r>
          </w:p>
        </w:tc>
      </w:tr>
      <w:tr w:rsidR="00490AF4" w14:paraId="0D9C240E" w14:textId="77777777" w:rsidTr="00490AF4">
        <w:trPr>
          <w:trHeight w:val="397"/>
        </w:trPr>
        <w:tc>
          <w:tcPr>
            <w:tcW w:w="704" w:type="dxa"/>
          </w:tcPr>
          <w:p w14:paraId="49DE0053" w14:textId="77777777" w:rsidR="00490AF4" w:rsidRDefault="00490AF4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</w:tcPr>
          <w:p w14:paraId="64BF4C63" w14:textId="77777777" w:rsidR="00490AF4" w:rsidRDefault="00490AF4">
            <w:pPr>
              <w:widowControl w:val="0"/>
              <w:ind w:hanging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Wyposażenie</w:t>
            </w:r>
          </w:p>
        </w:tc>
        <w:tc>
          <w:tcPr>
            <w:tcW w:w="9357" w:type="dxa"/>
            <w:vAlign w:val="center"/>
          </w:tcPr>
          <w:p w14:paraId="19E262CF" w14:textId="77777777" w:rsidR="00490AF4" w:rsidRDefault="00490AF4">
            <w:pPr>
              <w:widowControl w:val="0"/>
              <w:ind w:hanging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Kabel zasilający</w:t>
            </w:r>
          </w:p>
        </w:tc>
      </w:tr>
      <w:tr w:rsidR="00490AF4" w14:paraId="37B43692" w14:textId="77777777" w:rsidTr="00490AF4">
        <w:trPr>
          <w:trHeight w:val="397"/>
        </w:trPr>
        <w:tc>
          <w:tcPr>
            <w:tcW w:w="704" w:type="dxa"/>
          </w:tcPr>
          <w:p w14:paraId="3A1FD4E0" w14:textId="77777777" w:rsidR="00490AF4" w:rsidRDefault="00490AF4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</w:tcPr>
          <w:p w14:paraId="72365A28" w14:textId="77777777" w:rsidR="00490AF4" w:rsidRDefault="00490AF4">
            <w:pPr>
              <w:widowControl w:val="0"/>
              <w:ind w:hanging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Dodatkowe wymagania</w:t>
            </w:r>
          </w:p>
        </w:tc>
        <w:tc>
          <w:tcPr>
            <w:tcW w:w="9357" w:type="dxa"/>
            <w:vAlign w:val="center"/>
          </w:tcPr>
          <w:p w14:paraId="2A2DA6FF" w14:textId="77777777" w:rsidR="00490AF4" w:rsidRDefault="00490AF4">
            <w:pPr>
              <w:widowControl w:val="0"/>
              <w:ind w:hanging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Możliwość sprzętowe umożliwiające zainstalowanie/aktualizacje do systemu Windows 11 lub równoważnego</w:t>
            </w:r>
          </w:p>
        </w:tc>
      </w:tr>
    </w:tbl>
    <w:p w14:paraId="179E3ECE" w14:textId="77777777" w:rsidR="00135E42" w:rsidRDefault="00135E42">
      <w:pPr>
        <w:ind w:hanging="2"/>
        <w:rPr>
          <w:rFonts w:ascii="Times New Roman" w:hAnsi="Times New Roman" w:cs="Times New Roman"/>
          <w:sz w:val="20"/>
          <w:szCs w:val="20"/>
        </w:rPr>
      </w:pPr>
    </w:p>
    <w:p w14:paraId="2CDC2E6B" w14:textId="77777777" w:rsidR="00135E42" w:rsidRDefault="00135E42">
      <w:pPr>
        <w:ind w:hanging="2"/>
        <w:rPr>
          <w:rFonts w:ascii="Times New Roman" w:hAnsi="Times New Roman" w:cs="Times New Roman"/>
          <w:sz w:val="20"/>
          <w:szCs w:val="20"/>
        </w:rPr>
      </w:pPr>
    </w:p>
    <w:sectPr w:rsidR="00135E42">
      <w:pgSz w:w="16838" w:h="11906" w:orient="landscape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37CE3"/>
    <w:multiLevelType w:val="multilevel"/>
    <w:tmpl w:val="DF64ABF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22A15A3"/>
    <w:multiLevelType w:val="multilevel"/>
    <w:tmpl w:val="9EBC2B2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9B2637D"/>
    <w:multiLevelType w:val="multilevel"/>
    <w:tmpl w:val="E5B4F08C"/>
    <w:lvl w:ilvl="0">
      <w:start w:val="1"/>
      <w:numFmt w:val="bullet"/>
      <w:lvlText w:val=""/>
      <w:lvlJc w:val="left"/>
      <w:pPr>
        <w:tabs>
          <w:tab w:val="num" w:pos="0"/>
        </w:tabs>
        <w:ind w:left="76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8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0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2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4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6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8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0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26" w:hanging="360"/>
      </w:pPr>
      <w:rPr>
        <w:rFonts w:ascii="Wingdings" w:hAnsi="Wingdings" w:cs="Wingdings" w:hint="default"/>
      </w:rPr>
    </w:lvl>
  </w:abstractNum>
  <w:num w:numId="1" w16cid:durableId="1197960114">
    <w:abstractNumId w:val="0"/>
  </w:num>
  <w:num w:numId="2" w16cid:durableId="1946425206">
    <w:abstractNumId w:val="2"/>
  </w:num>
  <w:num w:numId="3" w16cid:durableId="214460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5E42"/>
    <w:rsid w:val="00135E42"/>
    <w:rsid w:val="00490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AB96E"/>
  <w15:docId w15:val="{69A37C16-C140-416C-8F70-E5A876DE6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578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9153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9153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9153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9153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91539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nhideWhenUsed/>
    <w:qFormat/>
    <w:rsid w:val="00D9153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D91539"/>
    <w:rPr>
      <w:b/>
      <w:sz w:val="48"/>
      <w:szCs w:val="48"/>
      <w:vertAlign w:val="sub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D91539"/>
    <w:rPr>
      <w:b/>
      <w:sz w:val="36"/>
      <w:szCs w:val="36"/>
      <w:vertAlign w:val="sub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D91539"/>
    <w:rPr>
      <w:b/>
      <w:sz w:val="28"/>
      <w:szCs w:val="28"/>
      <w:vertAlign w:val="subscript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D91539"/>
    <w:rPr>
      <w:b/>
      <w:sz w:val="24"/>
      <w:szCs w:val="24"/>
      <w:vertAlign w:val="subscript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D91539"/>
    <w:rPr>
      <w:b/>
      <w:sz w:val="22"/>
      <w:szCs w:val="22"/>
      <w:vertAlign w:val="subscript"/>
    </w:rPr>
  </w:style>
  <w:style w:type="character" w:customStyle="1" w:styleId="Nagwek6Znak">
    <w:name w:val="Nagłówek 6 Znak"/>
    <w:basedOn w:val="Domylnaczcionkaakapitu"/>
    <w:link w:val="Nagwek6"/>
    <w:qFormat/>
    <w:rsid w:val="00D91539"/>
    <w:rPr>
      <w:b/>
      <w:vertAlign w:val="sub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91539"/>
    <w:rPr>
      <w:sz w:val="22"/>
      <w:szCs w:val="22"/>
      <w:vertAlign w:val="subscript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91539"/>
    <w:rPr>
      <w:sz w:val="22"/>
      <w:szCs w:val="22"/>
      <w:vertAlign w:val="subscript"/>
    </w:rPr>
  </w:style>
  <w:style w:type="character" w:customStyle="1" w:styleId="TytuZnak">
    <w:name w:val="Tytuł Znak"/>
    <w:basedOn w:val="Domylnaczcionkaakapitu"/>
    <w:link w:val="Tytu"/>
    <w:uiPriority w:val="10"/>
    <w:qFormat/>
    <w:rsid w:val="00D91539"/>
    <w:rPr>
      <w:b/>
      <w:sz w:val="72"/>
      <w:szCs w:val="72"/>
      <w:vertAlign w:val="subscript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D91539"/>
    <w:rPr>
      <w:rFonts w:ascii="Georgia" w:eastAsia="Georgia" w:hAnsi="Georgia" w:cs="Georgia"/>
      <w:i/>
      <w:color w:val="666666"/>
      <w:sz w:val="48"/>
      <w:szCs w:val="48"/>
      <w:vertAlign w:val="subscript"/>
    </w:rPr>
  </w:style>
  <w:style w:type="character" w:customStyle="1" w:styleId="HTML-wstpniesformatowanyZnak">
    <w:name w:val="HTML - wstępnie sformatowany Znak"/>
    <w:basedOn w:val="Domylnaczcionkaakapitu"/>
    <w:link w:val="HTML-wstpniesformatowany"/>
    <w:qFormat/>
    <w:rsid w:val="00D91539"/>
    <w:rPr>
      <w:rFonts w:ascii="Courier New" w:eastAsia="Times New Roman" w:hAnsi="Courier New" w:cs="Courier New"/>
      <w:vertAlign w:val="subscript"/>
      <w:lang w:eastAsia="pl-PL"/>
    </w:rPr>
  </w:style>
  <w:style w:type="character" w:customStyle="1" w:styleId="markedcontent">
    <w:name w:val="markedcontent"/>
    <w:basedOn w:val="Domylnaczcionkaakapitu"/>
    <w:qFormat/>
    <w:rsid w:val="001A5784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A578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A5784"/>
    <w:rPr>
      <w:rFonts w:asciiTheme="minorHAnsi" w:eastAsiaTheme="minorHAnsi" w:hAnsiTheme="minorHAnsi" w:cstheme="minorBidi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A5784"/>
    <w:rPr>
      <w:rFonts w:asciiTheme="minorHAnsi" w:eastAsiaTheme="minorHAnsi" w:hAnsiTheme="minorHAnsi" w:cstheme="minorBidi"/>
      <w:b/>
      <w:bCs/>
    </w:rPr>
  </w:style>
  <w:style w:type="character" w:customStyle="1" w:styleId="AkapitzlistZnak">
    <w:name w:val="Akapit z listą Znak"/>
    <w:link w:val="Akapitzlist"/>
    <w:uiPriority w:val="34"/>
    <w:qFormat/>
    <w:locked/>
    <w:rsid w:val="001A5784"/>
    <w:rPr>
      <w:rFonts w:asciiTheme="minorHAnsi" w:eastAsiaTheme="minorHAnsi" w:hAnsiTheme="minorHAnsi" w:cstheme="minorBidi"/>
      <w:sz w:val="22"/>
      <w:szCs w:val="22"/>
    </w:rPr>
  </w:style>
  <w:style w:type="character" w:customStyle="1" w:styleId="highlight">
    <w:name w:val="highlight"/>
    <w:basedOn w:val="Domylnaczcionkaakapitu"/>
    <w:qFormat/>
    <w:rsid w:val="001A5784"/>
  </w:style>
  <w:style w:type="paragraph" w:styleId="Nagwek">
    <w:name w:val="header"/>
    <w:basedOn w:val="Normalny"/>
    <w:next w:val="Tekstpodstawowy"/>
    <w:link w:val="NagwekZnak"/>
    <w:uiPriority w:val="99"/>
    <w:qFormat/>
    <w:rsid w:val="00D91539"/>
    <w:pPr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  <w:lang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qFormat/>
    <w:rsid w:val="00D91539"/>
    <w:pPr>
      <w:spacing w:after="0" w:line="240" w:lineRule="auto"/>
    </w:pPr>
  </w:style>
  <w:style w:type="paragraph" w:styleId="Tytu">
    <w:name w:val="Title"/>
    <w:basedOn w:val="Normalny"/>
    <w:next w:val="Normalny"/>
    <w:link w:val="TytuZnak"/>
    <w:uiPriority w:val="10"/>
    <w:qFormat/>
    <w:rsid w:val="00D91539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9153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TML-wstpniesformatowany">
    <w:name w:val="HTML Preformatted"/>
    <w:basedOn w:val="Normalny"/>
    <w:link w:val="HTML-wstpniesformatowanyZnak"/>
    <w:qFormat/>
    <w:rsid w:val="00D915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A5784"/>
    <w:pPr>
      <w:ind w:left="720"/>
      <w:contextualSpacing/>
    </w:pPr>
  </w:style>
  <w:style w:type="paragraph" w:customStyle="1" w:styleId="Default">
    <w:name w:val="Default"/>
    <w:qFormat/>
    <w:rsid w:val="001A5784"/>
    <w:rPr>
      <w:rFonts w:eastAsiaTheme="minorHAnsi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A578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A5784"/>
    <w:rPr>
      <w:b/>
      <w:bCs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table" w:styleId="Tabela-Siatka">
    <w:name w:val="Table Grid"/>
    <w:basedOn w:val="Standardowy"/>
    <w:uiPriority w:val="59"/>
    <w:rsid w:val="001A5784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A5784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6</Pages>
  <Words>710</Words>
  <Characters>4266</Characters>
  <Application>Microsoft Office Word</Application>
  <DocSecurity>0</DocSecurity>
  <Lines>35</Lines>
  <Paragraphs>9</Paragraphs>
  <ScaleCrop>false</ScaleCrop>
  <Company/>
  <LinksUpToDate>false</LinksUpToDate>
  <CharactersWithSpaces>4967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Pasternak</dc:creator>
  <dc:description/>
  <cp:lastModifiedBy>Tomasz Wójcik</cp:lastModifiedBy>
  <cp:revision>14</cp:revision>
  <dcterms:created xsi:type="dcterms:W3CDTF">2022-12-02T08:47:00Z</dcterms:created>
  <dcterms:modified xsi:type="dcterms:W3CDTF">2023-04-14T13:16:00Z</dcterms:modified>
  <dc:language>pl-PL</dc:language>
</cp:coreProperties>
</file>