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C7679" w14:textId="77777777" w:rsidR="007F7A28" w:rsidRDefault="001102E1">
      <w:pPr>
        <w:ind w:left="1" w:hanging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Zestawienie minimalnych parametrów technicznych na oferowany sprzęt oraz oprogramowanie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59D932" w14:textId="77777777" w:rsidR="007F7A28" w:rsidRDefault="001102E1">
      <w:pPr>
        <w:ind w:hanging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Tabela OPZ-04.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Stacja robocza PC dla biur</w:t>
      </w:r>
    </w:p>
    <w:tbl>
      <w:tblPr>
        <w:tblStyle w:val="Tabela-Siatka1"/>
        <w:tblW w:w="11911" w:type="dxa"/>
        <w:tblLayout w:type="fixed"/>
        <w:tblLook w:val="04A0" w:firstRow="1" w:lastRow="0" w:firstColumn="1" w:lastColumn="0" w:noHBand="0" w:noVBand="1"/>
      </w:tblPr>
      <w:tblGrid>
        <w:gridCol w:w="704"/>
        <w:gridCol w:w="2251"/>
        <w:gridCol w:w="8956"/>
      </w:tblGrid>
      <w:tr w:rsidR="001102E1" w14:paraId="41D41D92" w14:textId="77777777" w:rsidTr="001102E1">
        <w:trPr>
          <w:trHeight w:val="397"/>
        </w:trPr>
        <w:tc>
          <w:tcPr>
            <w:tcW w:w="704" w:type="dxa"/>
          </w:tcPr>
          <w:p w14:paraId="4DEE39D1" w14:textId="77777777" w:rsidR="001102E1" w:rsidRDefault="001102E1">
            <w:pPr>
              <w:pStyle w:val="Default"/>
              <w:widowControl w:val="0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251" w:type="dxa"/>
          </w:tcPr>
          <w:p w14:paraId="472CDB12" w14:textId="77777777" w:rsidR="001102E1" w:rsidRDefault="001102E1">
            <w:pPr>
              <w:pStyle w:val="Default"/>
              <w:widowControl w:val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8956" w:type="dxa"/>
          </w:tcPr>
          <w:p w14:paraId="1EDD1AB5" w14:textId="77777777" w:rsidR="001102E1" w:rsidRDefault="001102E1">
            <w:pPr>
              <w:pStyle w:val="Default"/>
              <w:widowControl w:val="0"/>
              <w:ind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Wartości wymagane przez Zamawiającego</w:t>
            </w:r>
          </w:p>
        </w:tc>
      </w:tr>
      <w:tr w:rsidR="001102E1" w14:paraId="164056E9" w14:textId="77777777" w:rsidTr="001102E1">
        <w:trPr>
          <w:trHeight w:val="397"/>
        </w:trPr>
        <w:tc>
          <w:tcPr>
            <w:tcW w:w="704" w:type="dxa"/>
          </w:tcPr>
          <w:p w14:paraId="017F2FA7" w14:textId="77777777" w:rsidR="001102E1" w:rsidRDefault="001102E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14:paraId="0753C355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</w:t>
            </w:r>
          </w:p>
        </w:tc>
        <w:tc>
          <w:tcPr>
            <w:tcW w:w="8956" w:type="dxa"/>
            <w:vAlign w:val="center"/>
          </w:tcPr>
          <w:p w14:paraId="3379470F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Komputer stacjonarny</w:t>
            </w:r>
          </w:p>
        </w:tc>
      </w:tr>
      <w:tr w:rsidR="001102E1" w14:paraId="646B0C92" w14:textId="77777777" w:rsidTr="001102E1">
        <w:trPr>
          <w:trHeight w:val="397"/>
        </w:trPr>
        <w:tc>
          <w:tcPr>
            <w:tcW w:w="704" w:type="dxa"/>
          </w:tcPr>
          <w:p w14:paraId="3D52F5D2" w14:textId="77777777" w:rsidR="001102E1" w:rsidRDefault="001102E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14:paraId="32AD5693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Zastosowanie</w:t>
            </w:r>
          </w:p>
        </w:tc>
        <w:tc>
          <w:tcPr>
            <w:tcW w:w="8956" w:type="dxa"/>
            <w:vAlign w:val="center"/>
          </w:tcPr>
          <w:p w14:paraId="3EDF24B6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Komputer będzie wykorzystywany dla potrzeb aplikacji biurowych, aplikacji graficznych, aplikacji obliczeniowych, dostępu do Internetu oraz poczty elektronicznej</w:t>
            </w:r>
          </w:p>
        </w:tc>
      </w:tr>
      <w:tr w:rsidR="001102E1" w14:paraId="515D0EC0" w14:textId="77777777" w:rsidTr="001102E1">
        <w:trPr>
          <w:trHeight w:val="397"/>
        </w:trPr>
        <w:tc>
          <w:tcPr>
            <w:tcW w:w="704" w:type="dxa"/>
          </w:tcPr>
          <w:p w14:paraId="79CE269C" w14:textId="77777777" w:rsidR="001102E1" w:rsidRDefault="001102E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14:paraId="74AC2C40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Procesor</w:t>
            </w:r>
          </w:p>
        </w:tc>
        <w:tc>
          <w:tcPr>
            <w:tcW w:w="8956" w:type="dxa"/>
            <w:vAlign w:val="center"/>
          </w:tcPr>
          <w:p w14:paraId="0C2A7D94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Procesor osiągający wydajność obliczeniową min. 17000 pkt. w teście cpubenchmark.net</w:t>
            </w:r>
          </w:p>
        </w:tc>
      </w:tr>
      <w:tr w:rsidR="001102E1" w14:paraId="28229488" w14:textId="77777777" w:rsidTr="001102E1">
        <w:trPr>
          <w:trHeight w:val="397"/>
        </w:trPr>
        <w:tc>
          <w:tcPr>
            <w:tcW w:w="704" w:type="dxa"/>
          </w:tcPr>
          <w:p w14:paraId="7A0BAB8C" w14:textId="77777777" w:rsidR="001102E1" w:rsidRDefault="001102E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14:paraId="2CC104DC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Płyta główna</w:t>
            </w:r>
          </w:p>
        </w:tc>
        <w:tc>
          <w:tcPr>
            <w:tcW w:w="8956" w:type="dxa"/>
            <w:vAlign w:val="center"/>
          </w:tcPr>
          <w:p w14:paraId="03E42E16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Płyta główna z chipsetem rekomendowanym przez producenta procesora</w:t>
            </w:r>
          </w:p>
        </w:tc>
      </w:tr>
      <w:tr w:rsidR="001102E1" w14:paraId="12579FB4" w14:textId="77777777" w:rsidTr="001102E1">
        <w:trPr>
          <w:trHeight w:val="397"/>
        </w:trPr>
        <w:tc>
          <w:tcPr>
            <w:tcW w:w="704" w:type="dxa"/>
          </w:tcPr>
          <w:p w14:paraId="51A8F055" w14:textId="77777777" w:rsidR="001102E1" w:rsidRDefault="001102E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14:paraId="5918DF4B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Pamięć RAM</w:t>
            </w:r>
          </w:p>
        </w:tc>
        <w:tc>
          <w:tcPr>
            <w:tcW w:w="8956" w:type="dxa"/>
            <w:vAlign w:val="center"/>
          </w:tcPr>
          <w:p w14:paraId="2A3B2819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Min. 16 GB z możliwością rozbudowy do 64 GB. Min. 2 wolny slot na dalszą rozbudowę</w:t>
            </w:r>
          </w:p>
        </w:tc>
      </w:tr>
      <w:tr w:rsidR="001102E1" w14:paraId="73496BD4" w14:textId="77777777" w:rsidTr="001102E1">
        <w:trPr>
          <w:trHeight w:val="397"/>
        </w:trPr>
        <w:tc>
          <w:tcPr>
            <w:tcW w:w="704" w:type="dxa"/>
          </w:tcPr>
          <w:p w14:paraId="469683F2" w14:textId="77777777" w:rsidR="001102E1" w:rsidRDefault="001102E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14:paraId="1750C6AA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Pamięć masowa</w:t>
            </w:r>
          </w:p>
        </w:tc>
        <w:tc>
          <w:tcPr>
            <w:tcW w:w="8956" w:type="dxa"/>
            <w:vAlign w:val="center"/>
          </w:tcPr>
          <w:p w14:paraId="10E222E1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Dysk min. 512 GB SDD M.2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PCIe</w:t>
            </w:r>
            <w:proofErr w:type="spellEnd"/>
          </w:p>
        </w:tc>
      </w:tr>
      <w:tr w:rsidR="001102E1" w14:paraId="5159C346" w14:textId="77777777" w:rsidTr="001102E1">
        <w:trPr>
          <w:trHeight w:val="397"/>
        </w:trPr>
        <w:tc>
          <w:tcPr>
            <w:tcW w:w="704" w:type="dxa"/>
          </w:tcPr>
          <w:p w14:paraId="62BA9874" w14:textId="77777777" w:rsidR="001102E1" w:rsidRDefault="001102E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14:paraId="2B777E79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Wyposażenie multimedialne</w:t>
            </w:r>
          </w:p>
        </w:tc>
        <w:tc>
          <w:tcPr>
            <w:tcW w:w="8956" w:type="dxa"/>
            <w:vAlign w:val="center"/>
          </w:tcPr>
          <w:p w14:paraId="223BA3C1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Karta dźwiękowa zintegrowana z płytą główną zgodna z High Definition</w:t>
            </w:r>
          </w:p>
          <w:p w14:paraId="6505D4A4" w14:textId="77777777" w:rsidR="001102E1" w:rsidRDefault="001102E1">
            <w:pPr>
              <w:widowControl w:val="0"/>
              <w:ind w:left="-2"/>
              <w:rPr>
                <w:sz w:val="24"/>
                <w:szCs w:val="24"/>
              </w:rPr>
            </w:pPr>
          </w:p>
        </w:tc>
      </w:tr>
      <w:tr w:rsidR="001102E1" w14:paraId="39D23AAF" w14:textId="77777777" w:rsidTr="001102E1">
        <w:trPr>
          <w:trHeight w:val="397"/>
        </w:trPr>
        <w:tc>
          <w:tcPr>
            <w:tcW w:w="704" w:type="dxa"/>
          </w:tcPr>
          <w:p w14:paraId="7BA53F46" w14:textId="77777777" w:rsidR="001102E1" w:rsidRDefault="001102E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14:paraId="0D796162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Karta graficzna</w:t>
            </w:r>
          </w:p>
        </w:tc>
        <w:tc>
          <w:tcPr>
            <w:tcW w:w="8956" w:type="dxa"/>
            <w:vAlign w:val="center"/>
          </w:tcPr>
          <w:p w14:paraId="0499B74F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Zintegrowana z pamięcią współdzieloną</w:t>
            </w:r>
          </w:p>
        </w:tc>
      </w:tr>
      <w:tr w:rsidR="001102E1" w14:paraId="7E8F79FD" w14:textId="77777777" w:rsidTr="001102E1">
        <w:trPr>
          <w:trHeight w:val="4710"/>
        </w:trPr>
        <w:tc>
          <w:tcPr>
            <w:tcW w:w="704" w:type="dxa"/>
          </w:tcPr>
          <w:p w14:paraId="51221AD9" w14:textId="77777777" w:rsidR="001102E1" w:rsidRDefault="001102E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14:paraId="246CD76B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Wbudowane porty</w:t>
            </w:r>
          </w:p>
          <w:p w14:paraId="7E90DC83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złącza</w:t>
            </w:r>
          </w:p>
        </w:tc>
        <w:tc>
          <w:tcPr>
            <w:tcW w:w="8956" w:type="dxa"/>
            <w:vAlign w:val="center"/>
          </w:tcPr>
          <w:p w14:paraId="16689A15" w14:textId="77777777" w:rsidR="001102E1" w:rsidRDefault="001102E1">
            <w:pPr>
              <w:widowControl w:val="0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x HDMI 1.4</w:t>
            </w:r>
          </w:p>
          <w:p w14:paraId="45EBE149" w14:textId="77777777" w:rsidR="001102E1" w:rsidRDefault="001102E1">
            <w:pPr>
              <w:widowControl w:val="0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x VGA</w:t>
            </w:r>
          </w:p>
          <w:p w14:paraId="052E7634" w14:textId="77777777" w:rsidR="001102E1" w:rsidRDefault="001102E1">
            <w:pPr>
              <w:widowControl w:val="0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x RJ-45 (LAN)</w:t>
            </w:r>
          </w:p>
          <w:p w14:paraId="627963B5" w14:textId="77777777" w:rsidR="001102E1" w:rsidRDefault="001102E1">
            <w:pPr>
              <w:widowControl w:val="0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x Wyjście liniowe audio</w:t>
            </w:r>
          </w:p>
          <w:p w14:paraId="65F30725" w14:textId="77777777" w:rsidR="001102E1" w:rsidRDefault="001102E1">
            <w:pPr>
              <w:widowControl w:val="0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 x USB-A 3.2 Gen 1 – tył obudowy</w:t>
            </w:r>
          </w:p>
          <w:p w14:paraId="376601F7" w14:textId="77777777" w:rsidR="001102E1" w:rsidRDefault="001102E1">
            <w:pPr>
              <w:widowControl w:val="0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 x USB-A 2.0 – tył obudowy</w:t>
            </w:r>
          </w:p>
          <w:p w14:paraId="5F662D4E" w14:textId="77777777" w:rsidR="001102E1" w:rsidRDefault="001102E1">
            <w:pPr>
              <w:widowControl w:val="0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 x USB-A 3.2 Gen 1 – przód obudowy</w:t>
            </w:r>
          </w:p>
          <w:p w14:paraId="6DE4FB99" w14:textId="77777777" w:rsidR="001102E1" w:rsidRDefault="001102E1">
            <w:pPr>
              <w:widowControl w:val="0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 x USB-A 2.0 – przód obudowy</w:t>
            </w:r>
          </w:p>
          <w:p w14:paraId="04951CDD" w14:textId="77777777" w:rsidR="001102E1" w:rsidRDefault="001102E1">
            <w:pPr>
              <w:widowControl w:val="0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x Gniazdo uniwersalne audio</w:t>
            </w:r>
          </w:p>
          <w:p w14:paraId="6780FC8F" w14:textId="77777777" w:rsidR="001102E1" w:rsidRDefault="001102E1">
            <w:pPr>
              <w:widowControl w:val="0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 x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PCIe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x16</w:t>
            </w:r>
          </w:p>
          <w:p w14:paraId="5A65F594" w14:textId="77777777" w:rsidR="001102E1" w:rsidRDefault="001102E1">
            <w:pPr>
              <w:widowControl w:val="0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 x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PCIe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x1</w:t>
            </w:r>
          </w:p>
          <w:p w14:paraId="148B23BB" w14:textId="77777777" w:rsidR="001102E1" w:rsidRDefault="001102E1">
            <w:pPr>
              <w:widowControl w:val="0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x M.2 22x80mm</w:t>
            </w:r>
          </w:p>
        </w:tc>
      </w:tr>
      <w:tr w:rsidR="001102E1" w14:paraId="3C42DDB1" w14:textId="77777777" w:rsidTr="001102E1">
        <w:trPr>
          <w:trHeight w:val="397"/>
        </w:trPr>
        <w:tc>
          <w:tcPr>
            <w:tcW w:w="704" w:type="dxa"/>
          </w:tcPr>
          <w:p w14:paraId="6147E807" w14:textId="77777777" w:rsidR="001102E1" w:rsidRDefault="001102E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14:paraId="1E9D3DF8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Karta sieciowa LAN</w:t>
            </w:r>
          </w:p>
        </w:tc>
        <w:tc>
          <w:tcPr>
            <w:tcW w:w="8956" w:type="dxa"/>
            <w:vAlign w:val="center"/>
          </w:tcPr>
          <w:p w14:paraId="115F1C60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Zintegrowana, 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Gb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/s</w:t>
            </w:r>
          </w:p>
        </w:tc>
      </w:tr>
      <w:tr w:rsidR="001102E1" w14:paraId="374CEDD2" w14:textId="77777777" w:rsidTr="001102E1">
        <w:trPr>
          <w:trHeight w:val="469"/>
        </w:trPr>
        <w:tc>
          <w:tcPr>
            <w:tcW w:w="704" w:type="dxa"/>
          </w:tcPr>
          <w:p w14:paraId="6C3F9774" w14:textId="77777777" w:rsidR="001102E1" w:rsidRDefault="001102E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14:paraId="5EA23A45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Karta sieci WLAN</w:t>
            </w:r>
          </w:p>
          <w:p w14:paraId="10A25019" w14:textId="77777777" w:rsidR="001102E1" w:rsidRDefault="001102E1">
            <w:pPr>
              <w:widowControl w:val="0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6" w:type="dxa"/>
            <w:vAlign w:val="center"/>
          </w:tcPr>
          <w:p w14:paraId="3DE77931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802.11ac</w:t>
            </w:r>
          </w:p>
        </w:tc>
      </w:tr>
      <w:tr w:rsidR="001102E1" w14:paraId="671094BF" w14:textId="77777777" w:rsidTr="001102E1">
        <w:trPr>
          <w:trHeight w:val="315"/>
        </w:trPr>
        <w:tc>
          <w:tcPr>
            <w:tcW w:w="704" w:type="dxa"/>
            <w:vMerge w:val="restart"/>
          </w:tcPr>
          <w:p w14:paraId="1D4C570D" w14:textId="77777777" w:rsidR="001102E1" w:rsidRDefault="001102E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  <w:vMerge w:val="restart"/>
          </w:tcPr>
          <w:p w14:paraId="14B44553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BIOS</w:t>
            </w:r>
          </w:p>
        </w:tc>
        <w:tc>
          <w:tcPr>
            <w:tcW w:w="8956" w:type="dxa"/>
            <w:vAlign w:val="center"/>
          </w:tcPr>
          <w:p w14:paraId="62D42C16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Zgodny ze specyfikacją UEFI</w:t>
            </w:r>
          </w:p>
        </w:tc>
      </w:tr>
      <w:tr w:rsidR="001102E1" w14:paraId="1A388468" w14:textId="77777777" w:rsidTr="001102E1">
        <w:trPr>
          <w:trHeight w:val="1900"/>
        </w:trPr>
        <w:tc>
          <w:tcPr>
            <w:tcW w:w="704" w:type="dxa"/>
            <w:vMerge/>
          </w:tcPr>
          <w:p w14:paraId="022753A2" w14:textId="77777777" w:rsidR="001102E1" w:rsidRDefault="001102E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  <w:vMerge/>
          </w:tcPr>
          <w:p w14:paraId="39C0308A" w14:textId="77777777" w:rsidR="001102E1" w:rsidRDefault="001102E1">
            <w:pPr>
              <w:widowControl w:val="0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6" w:type="dxa"/>
            <w:vAlign w:val="center"/>
          </w:tcPr>
          <w:p w14:paraId="1D12EAF0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Możliwość odczytu bez uruchamiania systemu operacyjnego z dysku twardego komputera lub innych</w:t>
            </w:r>
          </w:p>
          <w:p w14:paraId="79CBCAA2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podłączonych do niego urządzeń zewnętrznych informacji o:</w:t>
            </w:r>
          </w:p>
          <w:p w14:paraId="1A2993B4" w14:textId="77777777" w:rsidR="001102E1" w:rsidRDefault="001102E1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wersji BIOS wraz z datą,</w:t>
            </w:r>
          </w:p>
          <w:p w14:paraId="481414C4" w14:textId="77777777" w:rsidR="001102E1" w:rsidRDefault="001102E1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 seryjnym, wersja oraz nazwa komputera</w:t>
            </w:r>
          </w:p>
          <w:p w14:paraId="456D7BC5" w14:textId="77777777" w:rsidR="001102E1" w:rsidRDefault="001102E1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ilości pamięci RAM</w:t>
            </w:r>
          </w:p>
          <w:p w14:paraId="143202DF" w14:textId="77777777" w:rsidR="001102E1" w:rsidRDefault="001102E1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typie procesora</w:t>
            </w:r>
          </w:p>
          <w:p w14:paraId="5DA4D15E" w14:textId="77777777" w:rsidR="001102E1" w:rsidRDefault="001102E1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MAC Adres karty sieciowej.</w:t>
            </w:r>
          </w:p>
        </w:tc>
      </w:tr>
      <w:tr w:rsidR="001102E1" w14:paraId="4FF636D6" w14:textId="77777777" w:rsidTr="001102E1">
        <w:trPr>
          <w:trHeight w:val="834"/>
        </w:trPr>
        <w:tc>
          <w:tcPr>
            <w:tcW w:w="704" w:type="dxa"/>
            <w:vMerge/>
          </w:tcPr>
          <w:p w14:paraId="053C5AC8" w14:textId="77777777" w:rsidR="001102E1" w:rsidRDefault="001102E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  <w:vMerge/>
          </w:tcPr>
          <w:p w14:paraId="77736BB1" w14:textId="77777777" w:rsidR="001102E1" w:rsidRDefault="001102E1">
            <w:pPr>
              <w:widowControl w:val="0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6" w:type="dxa"/>
            <w:vAlign w:val="center"/>
          </w:tcPr>
          <w:p w14:paraId="21F7589E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Funkcja blokowania wejścia do BIOS oraz blokowania startu systemu operacyjnego, (gwarantujący utrzymanie zapisanego hasła nawet w przypadku odłączenia wszystkich źródeł zasilania i podtrzymania BIOS)</w:t>
            </w:r>
          </w:p>
        </w:tc>
      </w:tr>
      <w:tr w:rsidR="001102E1" w14:paraId="719DC13D" w14:textId="77777777" w:rsidTr="001102E1">
        <w:trPr>
          <w:trHeight w:val="660"/>
        </w:trPr>
        <w:tc>
          <w:tcPr>
            <w:tcW w:w="704" w:type="dxa"/>
            <w:vMerge/>
          </w:tcPr>
          <w:p w14:paraId="33A28623" w14:textId="77777777" w:rsidR="001102E1" w:rsidRDefault="001102E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  <w:vMerge/>
          </w:tcPr>
          <w:p w14:paraId="7D00B0BF" w14:textId="77777777" w:rsidR="001102E1" w:rsidRDefault="001102E1">
            <w:pPr>
              <w:widowControl w:val="0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6" w:type="dxa"/>
            <w:vAlign w:val="center"/>
          </w:tcPr>
          <w:p w14:paraId="1E898CE5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Funkcja blokowania/odblokowania BOOT-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owania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stacji roboczej z zewnętrznych urządzeń.</w:t>
            </w:r>
          </w:p>
        </w:tc>
      </w:tr>
      <w:tr w:rsidR="001102E1" w14:paraId="39354CFE" w14:textId="77777777" w:rsidTr="001102E1">
        <w:trPr>
          <w:trHeight w:val="1026"/>
        </w:trPr>
        <w:tc>
          <w:tcPr>
            <w:tcW w:w="704" w:type="dxa"/>
            <w:vMerge/>
          </w:tcPr>
          <w:p w14:paraId="4C0B2424" w14:textId="77777777" w:rsidR="001102E1" w:rsidRDefault="001102E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  <w:vMerge/>
          </w:tcPr>
          <w:p w14:paraId="627650F8" w14:textId="77777777" w:rsidR="001102E1" w:rsidRDefault="001102E1">
            <w:pPr>
              <w:widowControl w:val="0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6" w:type="dxa"/>
            <w:vAlign w:val="center"/>
          </w:tcPr>
          <w:p w14:paraId="700D1667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Możliwość, bez uruchamiania systemu operacyjnego z dysku twardego komputera lub innych, podłączonych do niego urządzeń zewnętrznych, ustawienia hasła na poziomie systemu, administratora oraz dysku twardego.</w:t>
            </w:r>
          </w:p>
        </w:tc>
      </w:tr>
      <w:tr w:rsidR="001102E1" w14:paraId="48151E61" w14:textId="77777777" w:rsidTr="001102E1">
        <w:trPr>
          <w:trHeight w:val="985"/>
        </w:trPr>
        <w:tc>
          <w:tcPr>
            <w:tcW w:w="704" w:type="dxa"/>
            <w:vMerge/>
          </w:tcPr>
          <w:p w14:paraId="4CD78DD4" w14:textId="77777777" w:rsidR="001102E1" w:rsidRDefault="001102E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  <w:vMerge/>
          </w:tcPr>
          <w:p w14:paraId="0468EAE4" w14:textId="77777777" w:rsidR="001102E1" w:rsidRDefault="001102E1">
            <w:pPr>
              <w:widowControl w:val="0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6" w:type="dxa"/>
            <w:vAlign w:val="center"/>
          </w:tcPr>
          <w:p w14:paraId="4807DD62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Możliwość włączenia/wyłączenia zintegrowanej karty dźwiękowej, karty sieciowej z poziomu BIOS, bez uruchamiania systemu operacyjnego z dysku twardego komputera lub innych, podłączonych do niego, urządzeń zewnętrznych.</w:t>
            </w:r>
          </w:p>
        </w:tc>
      </w:tr>
      <w:tr w:rsidR="001102E1" w14:paraId="5038D079" w14:textId="77777777" w:rsidTr="001102E1">
        <w:trPr>
          <w:trHeight w:val="829"/>
        </w:trPr>
        <w:tc>
          <w:tcPr>
            <w:tcW w:w="704" w:type="dxa"/>
            <w:vMerge/>
          </w:tcPr>
          <w:p w14:paraId="6D3B555D" w14:textId="77777777" w:rsidR="001102E1" w:rsidRDefault="001102E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  <w:vMerge/>
          </w:tcPr>
          <w:p w14:paraId="1846C0BB" w14:textId="77777777" w:rsidR="001102E1" w:rsidRDefault="001102E1">
            <w:pPr>
              <w:widowControl w:val="0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6" w:type="dxa"/>
            <w:vAlign w:val="center"/>
          </w:tcPr>
          <w:p w14:paraId="6D5C87CB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Możliwość ustawienia portów USB w trybie „no BOOT”, czyli podczas startu komputer nie wykrywa urządzeń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bootujących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typu USB, natomiast po uruchomieniu systemu operacyjnego porty USB są aktywne.</w:t>
            </w:r>
          </w:p>
        </w:tc>
      </w:tr>
      <w:tr w:rsidR="001102E1" w14:paraId="3E0BC111" w14:textId="77777777" w:rsidTr="001102E1">
        <w:trPr>
          <w:trHeight w:val="397"/>
        </w:trPr>
        <w:tc>
          <w:tcPr>
            <w:tcW w:w="704" w:type="dxa"/>
          </w:tcPr>
          <w:p w14:paraId="2EA28953" w14:textId="77777777" w:rsidR="001102E1" w:rsidRDefault="001102E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14:paraId="2C7B070D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Napęd optyczny</w:t>
            </w:r>
          </w:p>
        </w:tc>
        <w:tc>
          <w:tcPr>
            <w:tcW w:w="8956" w:type="dxa"/>
            <w:vAlign w:val="center"/>
          </w:tcPr>
          <w:p w14:paraId="06CA45A8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Nagrywarka DVD +/- RW w kolorze obudowy</w:t>
            </w:r>
          </w:p>
        </w:tc>
      </w:tr>
      <w:tr w:rsidR="001102E1" w14:paraId="1DEC5B99" w14:textId="77777777" w:rsidTr="001102E1">
        <w:trPr>
          <w:trHeight w:val="397"/>
        </w:trPr>
        <w:tc>
          <w:tcPr>
            <w:tcW w:w="704" w:type="dxa"/>
          </w:tcPr>
          <w:p w14:paraId="63FA90F3" w14:textId="77777777" w:rsidR="001102E1" w:rsidRDefault="001102E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14:paraId="1E97AA13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Zasilacz</w:t>
            </w:r>
          </w:p>
        </w:tc>
        <w:tc>
          <w:tcPr>
            <w:tcW w:w="8956" w:type="dxa"/>
            <w:vAlign w:val="center"/>
          </w:tcPr>
          <w:p w14:paraId="3B644EAE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Wbudowany o mocy min. 200 W pracujący w sieci 230V 50/60GHz prądu zmiennego</w:t>
            </w:r>
          </w:p>
        </w:tc>
      </w:tr>
      <w:tr w:rsidR="001102E1" w14:paraId="13193E0F" w14:textId="77777777" w:rsidTr="001102E1">
        <w:trPr>
          <w:trHeight w:val="397"/>
        </w:trPr>
        <w:tc>
          <w:tcPr>
            <w:tcW w:w="704" w:type="dxa"/>
          </w:tcPr>
          <w:p w14:paraId="0F82CC4F" w14:textId="77777777" w:rsidR="001102E1" w:rsidRDefault="001102E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14:paraId="27E4B05E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Wirtualizacja</w:t>
            </w:r>
          </w:p>
        </w:tc>
        <w:tc>
          <w:tcPr>
            <w:tcW w:w="8956" w:type="dxa"/>
            <w:vAlign w:val="center"/>
          </w:tcPr>
          <w:p w14:paraId="0B4ECC6F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Sprzętowe wsparcie technologii wirtualizacji procesorów, pamięci i urządzeń I/O realizowane łącznie w procesorze, chipsecie płyty głównej oraz w BIOS systemu (możliwość włączenia/wyłączenia sprzętowego wsparcia wirtualizacji).</w:t>
            </w:r>
          </w:p>
        </w:tc>
      </w:tr>
      <w:tr w:rsidR="001102E1" w14:paraId="1B0C533B" w14:textId="77777777" w:rsidTr="001102E1">
        <w:trPr>
          <w:trHeight w:val="397"/>
        </w:trPr>
        <w:tc>
          <w:tcPr>
            <w:tcW w:w="704" w:type="dxa"/>
          </w:tcPr>
          <w:p w14:paraId="4A6E7E9F" w14:textId="77777777" w:rsidR="001102E1" w:rsidRDefault="001102E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14:paraId="0BFC63F2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Bezpieczeństwo</w:t>
            </w:r>
          </w:p>
        </w:tc>
        <w:tc>
          <w:tcPr>
            <w:tcW w:w="8956" w:type="dxa"/>
            <w:vAlign w:val="center"/>
          </w:tcPr>
          <w:p w14:paraId="6C92E7A5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Zintegrowany z płytą główną dedykowany układ sprzętowy służący do tworzenia i zarządzania wygenerowanymi przez komputer kluczami szyfrowania. Zabezpieczenie to musi posiadać możliwość szyfrowania poufnych dokumentów przechowywanych na dysku twardym przy użyciu klucza sprzętowego (TPM co najmniej w wersji 2.0)</w:t>
            </w:r>
          </w:p>
        </w:tc>
      </w:tr>
      <w:tr w:rsidR="001102E1" w14:paraId="6C0BCC87" w14:textId="77777777" w:rsidTr="001102E1">
        <w:trPr>
          <w:trHeight w:val="397"/>
        </w:trPr>
        <w:tc>
          <w:tcPr>
            <w:tcW w:w="704" w:type="dxa"/>
          </w:tcPr>
          <w:p w14:paraId="42E1D14E" w14:textId="77777777" w:rsidR="001102E1" w:rsidRDefault="001102E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14:paraId="6C277320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Obudowa</w:t>
            </w:r>
          </w:p>
        </w:tc>
        <w:tc>
          <w:tcPr>
            <w:tcW w:w="8956" w:type="dxa"/>
            <w:vAlign w:val="center"/>
          </w:tcPr>
          <w:p w14:paraId="40789201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Małogabarytowa typu Small Form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Factor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 obsługą kart PCI Express wyłącznie o niskim profilu, fabrycznie przystosowana do pracy w układzie pionowym i poziomym </w:t>
            </w:r>
          </w:p>
        </w:tc>
      </w:tr>
      <w:tr w:rsidR="001102E1" w14:paraId="78E85907" w14:textId="77777777" w:rsidTr="001102E1">
        <w:trPr>
          <w:trHeight w:val="397"/>
        </w:trPr>
        <w:tc>
          <w:tcPr>
            <w:tcW w:w="704" w:type="dxa"/>
          </w:tcPr>
          <w:p w14:paraId="1BB247AA" w14:textId="77777777" w:rsidR="001102E1" w:rsidRDefault="001102E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14:paraId="2173F889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Klawiatura i mysz</w:t>
            </w:r>
          </w:p>
        </w:tc>
        <w:tc>
          <w:tcPr>
            <w:tcW w:w="8956" w:type="dxa"/>
            <w:vAlign w:val="center"/>
          </w:tcPr>
          <w:p w14:paraId="791266F3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Klawiatura USB w układzie QWERTY - US</w:t>
            </w:r>
          </w:p>
          <w:p w14:paraId="5204678C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Mysz USB z trzema klawiszami oraz rolką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scroll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102E1" w14:paraId="5FF2F7C3" w14:textId="77777777" w:rsidTr="001102E1">
        <w:trPr>
          <w:trHeight w:val="397"/>
        </w:trPr>
        <w:tc>
          <w:tcPr>
            <w:tcW w:w="704" w:type="dxa"/>
          </w:tcPr>
          <w:p w14:paraId="04AC4A12" w14:textId="77777777" w:rsidR="001102E1" w:rsidRDefault="001102E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14:paraId="60A25700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Certyfikaty i standardy</w:t>
            </w:r>
          </w:p>
        </w:tc>
        <w:tc>
          <w:tcPr>
            <w:tcW w:w="8956" w:type="dxa"/>
            <w:vAlign w:val="center"/>
          </w:tcPr>
          <w:p w14:paraId="4EF07942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Certyfikat ISO9001 dla producenta sprzętu lub równoważny.</w:t>
            </w:r>
          </w:p>
          <w:p w14:paraId="7A68C625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Urządzenia wyprodukowane przez producenta, zgodnie z normą PN-EN  ISO 50001</w:t>
            </w:r>
          </w:p>
        </w:tc>
      </w:tr>
      <w:tr w:rsidR="001102E1" w14:paraId="5E3668E2" w14:textId="77777777" w:rsidTr="001102E1">
        <w:trPr>
          <w:trHeight w:val="1052"/>
        </w:trPr>
        <w:tc>
          <w:tcPr>
            <w:tcW w:w="704" w:type="dxa"/>
          </w:tcPr>
          <w:p w14:paraId="0717D600" w14:textId="77777777" w:rsidR="001102E1" w:rsidRDefault="001102E1">
            <w:pPr>
              <w:widowControl w:val="0"/>
              <w:ind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796F87" w14:textId="77777777" w:rsidR="001102E1" w:rsidRDefault="001102E1">
            <w:pPr>
              <w:widowControl w:val="0"/>
              <w:ind w:hanging="2"/>
              <w:contextualSpacing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20.</w:t>
            </w:r>
          </w:p>
        </w:tc>
        <w:tc>
          <w:tcPr>
            <w:tcW w:w="2251" w:type="dxa"/>
          </w:tcPr>
          <w:p w14:paraId="25B86A5B" w14:textId="77777777" w:rsidR="001102E1" w:rsidRDefault="001102E1">
            <w:pPr>
              <w:widowControl w:val="0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D4F682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Gwarancja</w:t>
            </w:r>
          </w:p>
        </w:tc>
        <w:tc>
          <w:tcPr>
            <w:tcW w:w="8956" w:type="dxa"/>
            <w:vAlign w:val="center"/>
          </w:tcPr>
          <w:p w14:paraId="3B019DB6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 okres co najmniej 24 miesięcy - świadczona w siedzibie Zamawiającego. Uszkodzone dyski twarde nie podlegają zwrotowi organizacji serwisującej. Naprawy gwarancyjne urządzeń muszą być realizowane przez Producenta lub Autoryzowanego Partnera Serwisowego Producenta</w:t>
            </w:r>
          </w:p>
        </w:tc>
      </w:tr>
      <w:tr w:rsidR="001102E1" w14:paraId="70FA2062" w14:textId="77777777" w:rsidTr="001102E1">
        <w:trPr>
          <w:trHeight w:val="397"/>
        </w:trPr>
        <w:tc>
          <w:tcPr>
            <w:tcW w:w="704" w:type="dxa"/>
          </w:tcPr>
          <w:p w14:paraId="686299B7" w14:textId="77777777" w:rsidR="001102E1" w:rsidRDefault="001102E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14:paraId="29AFE5BC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Wyposażenie</w:t>
            </w:r>
          </w:p>
        </w:tc>
        <w:tc>
          <w:tcPr>
            <w:tcW w:w="8956" w:type="dxa"/>
            <w:vAlign w:val="center"/>
          </w:tcPr>
          <w:p w14:paraId="5C0D387C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Kabel zasilający</w:t>
            </w:r>
          </w:p>
        </w:tc>
      </w:tr>
      <w:tr w:rsidR="001102E1" w14:paraId="66742758" w14:textId="77777777" w:rsidTr="001102E1">
        <w:trPr>
          <w:trHeight w:val="397"/>
        </w:trPr>
        <w:tc>
          <w:tcPr>
            <w:tcW w:w="704" w:type="dxa"/>
          </w:tcPr>
          <w:p w14:paraId="46B94AF0" w14:textId="77777777" w:rsidR="001102E1" w:rsidRDefault="001102E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14:paraId="4D7CA2FE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Dodatkowe wymagania</w:t>
            </w:r>
          </w:p>
        </w:tc>
        <w:tc>
          <w:tcPr>
            <w:tcW w:w="8956" w:type="dxa"/>
            <w:vAlign w:val="center"/>
          </w:tcPr>
          <w:p w14:paraId="4185C0E4" w14:textId="77777777" w:rsidR="001102E1" w:rsidRDefault="001102E1">
            <w:pPr>
              <w:widowControl w:val="0"/>
              <w:ind w:hanging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Możliwość sprzętowe umożliwiające zainstalowanie/aktualizacje do systemu Windows 11 lub równoważnego</w:t>
            </w:r>
          </w:p>
        </w:tc>
      </w:tr>
    </w:tbl>
    <w:p w14:paraId="11163F73" w14:textId="77777777" w:rsidR="007F7A28" w:rsidRDefault="007F7A28"/>
    <w:sectPr w:rsidR="007F7A28"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1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31D49"/>
    <w:multiLevelType w:val="multilevel"/>
    <w:tmpl w:val="73923AA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6E24B7E"/>
    <w:multiLevelType w:val="multilevel"/>
    <w:tmpl w:val="E10040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F5C6C2F"/>
    <w:multiLevelType w:val="multilevel"/>
    <w:tmpl w:val="1FD6CFC6"/>
    <w:lvl w:ilvl="0">
      <w:start w:val="1"/>
      <w:numFmt w:val="bullet"/>
      <w:lvlText w:val=""/>
      <w:lvlJc w:val="left"/>
      <w:pPr>
        <w:tabs>
          <w:tab w:val="num" w:pos="0"/>
        </w:tabs>
        <w:ind w:left="76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E1363DD"/>
    <w:multiLevelType w:val="multilevel"/>
    <w:tmpl w:val="C3985582"/>
    <w:lvl w:ilvl="0">
      <w:start w:val="1"/>
      <w:numFmt w:val="bullet"/>
      <w:lvlText w:val=""/>
      <w:lvlJc w:val="left"/>
      <w:pPr>
        <w:tabs>
          <w:tab w:val="num" w:pos="718"/>
        </w:tabs>
        <w:ind w:left="718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78"/>
        </w:tabs>
        <w:ind w:left="107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38"/>
        </w:tabs>
        <w:ind w:left="143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798"/>
        </w:tabs>
        <w:ind w:left="1798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58"/>
        </w:tabs>
        <w:ind w:left="215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18"/>
        </w:tabs>
        <w:ind w:left="251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78"/>
        </w:tabs>
        <w:ind w:left="2878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38"/>
        </w:tabs>
        <w:ind w:left="323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598"/>
        </w:tabs>
        <w:ind w:left="3598" w:hanging="360"/>
      </w:pPr>
      <w:rPr>
        <w:rFonts w:ascii="OpenSymbol" w:hAnsi="OpenSymbol" w:cs="OpenSymbol" w:hint="default"/>
      </w:rPr>
    </w:lvl>
  </w:abstractNum>
  <w:num w:numId="1" w16cid:durableId="1230112025">
    <w:abstractNumId w:val="1"/>
  </w:num>
  <w:num w:numId="2" w16cid:durableId="320425777">
    <w:abstractNumId w:val="2"/>
  </w:num>
  <w:num w:numId="3" w16cid:durableId="267665790">
    <w:abstractNumId w:val="3"/>
  </w:num>
  <w:num w:numId="4" w16cid:durableId="2071533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A28"/>
    <w:rsid w:val="001102E1"/>
    <w:rsid w:val="007F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092E0"/>
  <w15:docId w15:val="{EB71044D-F366-4DC9-84D7-A9143E9CA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578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153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153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153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153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1539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nhideWhenUsed/>
    <w:qFormat/>
    <w:rsid w:val="00D9153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D91539"/>
    <w:rPr>
      <w:b/>
      <w:sz w:val="48"/>
      <w:szCs w:val="48"/>
      <w:vertAlign w:val="sub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D91539"/>
    <w:rPr>
      <w:b/>
      <w:sz w:val="36"/>
      <w:szCs w:val="36"/>
      <w:vertAlign w:val="sub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D91539"/>
    <w:rPr>
      <w:b/>
      <w:sz w:val="28"/>
      <w:szCs w:val="28"/>
      <w:vertAlign w:val="sub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D91539"/>
    <w:rPr>
      <w:b/>
      <w:sz w:val="24"/>
      <w:szCs w:val="24"/>
      <w:vertAlign w:val="subscript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D91539"/>
    <w:rPr>
      <w:b/>
      <w:sz w:val="22"/>
      <w:szCs w:val="22"/>
      <w:vertAlign w:val="subscript"/>
    </w:rPr>
  </w:style>
  <w:style w:type="character" w:customStyle="1" w:styleId="Nagwek6Znak">
    <w:name w:val="Nagłówek 6 Znak"/>
    <w:basedOn w:val="Domylnaczcionkaakapitu"/>
    <w:link w:val="Nagwek6"/>
    <w:qFormat/>
    <w:rsid w:val="00D91539"/>
    <w:rPr>
      <w:b/>
      <w:vertAlign w:val="sub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91539"/>
    <w:rPr>
      <w:sz w:val="22"/>
      <w:szCs w:val="22"/>
      <w:vertAlign w:val="subscript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91539"/>
    <w:rPr>
      <w:sz w:val="22"/>
      <w:szCs w:val="22"/>
      <w:vertAlign w:val="subscript"/>
    </w:rPr>
  </w:style>
  <w:style w:type="character" w:customStyle="1" w:styleId="TytuZnak">
    <w:name w:val="Tytuł Znak"/>
    <w:basedOn w:val="Domylnaczcionkaakapitu"/>
    <w:link w:val="Tytu"/>
    <w:uiPriority w:val="10"/>
    <w:qFormat/>
    <w:rsid w:val="00D91539"/>
    <w:rPr>
      <w:b/>
      <w:sz w:val="72"/>
      <w:szCs w:val="72"/>
      <w:vertAlign w:val="subscript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D91539"/>
    <w:rPr>
      <w:rFonts w:ascii="Georgia" w:eastAsia="Georgia" w:hAnsi="Georgia" w:cs="Georgia"/>
      <w:i/>
      <w:color w:val="666666"/>
      <w:sz w:val="48"/>
      <w:szCs w:val="48"/>
      <w:vertAlign w:val="subscript"/>
    </w:rPr>
  </w:style>
  <w:style w:type="character" w:customStyle="1" w:styleId="HTML-wstpniesformatowanyZnak">
    <w:name w:val="HTML - wstępnie sformatowany Znak"/>
    <w:basedOn w:val="Domylnaczcionkaakapitu"/>
    <w:link w:val="HTML-wstpniesformatowany"/>
    <w:qFormat/>
    <w:rsid w:val="00D91539"/>
    <w:rPr>
      <w:rFonts w:ascii="Courier New" w:eastAsia="Times New Roman" w:hAnsi="Courier New" w:cs="Courier New"/>
      <w:vertAlign w:val="subscript"/>
      <w:lang w:eastAsia="pl-PL"/>
    </w:rPr>
  </w:style>
  <w:style w:type="character" w:customStyle="1" w:styleId="markedcontent">
    <w:name w:val="markedcontent"/>
    <w:basedOn w:val="Domylnaczcionkaakapitu"/>
    <w:qFormat/>
    <w:rsid w:val="001A5784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A578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A5784"/>
    <w:rPr>
      <w:rFonts w:asciiTheme="minorHAnsi" w:eastAsiaTheme="minorHAnsi" w:hAnsiTheme="minorHAnsi" w:cstheme="minorBidi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A5784"/>
    <w:rPr>
      <w:rFonts w:asciiTheme="minorHAnsi" w:eastAsiaTheme="minorHAnsi" w:hAnsiTheme="minorHAnsi" w:cstheme="minorBidi"/>
      <w:b/>
      <w:bCs/>
    </w:rPr>
  </w:style>
  <w:style w:type="character" w:customStyle="1" w:styleId="AkapitzlistZnak">
    <w:name w:val="Akapit z listą Znak"/>
    <w:link w:val="Akapitzlist"/>
    <w:uiPriority w:val="34"/>
    <w:qFormat/>
    <w:locked/>
    <w:rsid w:val="001A5784"/>
    <w:rPr>
      <w:rFonts w:asciiTheme="minorHAnsi" w:eastAsiaTheme="minorHAnsi" w:hAnsiTheme="minorHAnsi" w:cstheme="minorBidi"/>
      <w:sz w:val="22"/>
      <w:szCs w:val="22"/>
    </w:rPr>
  </w:style>
  <w:style w:type="character" w:customStyle="1" w:styleId="highlight">
    <w:name w:val="highlight"/>
    <w:basedOn w:val="Domylnaczcionkaakapitu"/>
    <w:qFormat/>
    <w:rsid w:val="001A5784"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D91539"/>
    <w:pPr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  <w:lang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qFormat/>
    <w:rsid w:val="00D91539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D91539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153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TML-wstpniesformatowany">
    <w:name w:val="HTML Preformatted"/>
    <w:basedOn w:val="Normalny"/>
    <w:link w:val="HTML-wstpniesformatowanyZnak"/>
    <w:qFormat/>
    <w:rsid w:val="00D915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A5784"/>
    <w:pPr>
      <w:ind w:left="720"/>
      <w:contextualSpacing/>
    </w:pPr>
  </w:style>
  <w:style w:type="paragraph" w:customStyle="1" w:styleId="Default">
    <w:name w:val="Default"/>
    <w:qFormat/>
    <w:rsid w:val="001A5784"/>
    <w:rPr>
      <w:rFonts w:eastAsiaTheme="minorHAnsi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A578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A5784"/>
    <w:rPr>
      <w:b/>
      <w:bCs/>
    </w:rPr>
  </w:style>
  <w:style w:type="table" w:styleId="Tabela-Siatka">
    <w:name w:val="Table Grid"/>
    <w:basedOn w:val="Standardowy"/>
    <w:uiPriority w:val="59"/>
    <w:rsid w:val="001A578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A578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5</Pages>
  <Words>579</Words>
  <Characters>3480</Characters>
  <Application>Microsoft Office Word</Application>
  <DocSecurity>0</DocSecurity>
  <Lines>29</Lines>
  <Paragraphs>8</Paragraphs>
  <ScaleCrop>false</ScaleCrop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Pasternak</dc:creator>
  <dc:description/>
  <cp:lastModifiedBy>Tomasz Wójcik</cp:lastModifiedBy>
  <cp:revision>10</cp:revision>
  <dcterms:created xsi:type="dcterms:W3CDTF">2022-12-02T08:47:00Z</dcterms:created>
  <dcterms:modified xsi:type="dcterms:W3CDTF">2023-04-14T13:15:00Z</dcterms:modified>
  <dc:language>pl-PL</dc:language>
</cp:coreProperties>
</file>