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61" w:rsidRPr="00DF56F0" w:rsidRDefault="005B78B6" w:rsidP="00DF56F0">
      <w:pPr>
        <w:rPr>
          <w:sz w:val="32"/>
          <w:szCs w:val="32"/>
        </w:rPr>
      </w:pPr>
      <w:r w:rsidRPr="00DF56F0">
        <w:rPr>
          <w:sz w:val="32"/>
          <w:szCs w:val="32"/>
        </w:rPr>
        <w:t>Harmonogram</w:t>
      </w:r>
      <w:r w:rsidR="00264261" w:rsidRPr="00DF56F0">
        <w:rPr>
          <w:sz w:val="32"/>
          <w:szCs w:val="32"/>
        </w:rPr>
        <w:t xml:space="preserve"> do planu działania na rzecz poprawy zapewnienia dostępności Urzędu Miasta Ostrowca Świętokrzyskiego osobom ze szczególnymi potrzebami na lata 2020-2024</w:t>
      </w:r>
    </w:p>
    <w:tbl>
      <w:tblPr>
        <w:tblStyle w:val="Tabela-Siatka"/>
        <w:tblW w:w="15846" w:type="dxa"/>
        <w:tblInd w:w="-1139" w:type="dxa"/>
        <w:tblLayout w:type="fixed"/>
        <w:tblLook w:val="04A0" w:firstRow="1" w:lastRow="0" w:firstColumn="1" w:lastColumn="0" w:noHBand="0" w:noVBand="1"/>
        <w:tblCaption w:val="Harmonogram działań"/>
        <w:tblDescription w:val="Tabela zawiera wykaz działań mających na celu poprawę dostępności Urzędu Miasta Ostrowca Świętokrzyskiego dla osób ze szczególnymi potrzebami."/>
      </w:tblPr>
      <w:tblGrid>
        <w:gridCol w:w="708"/>
        <w:gridCol w:w="1986"/>
        <w:gridCol w:w="3402"/>
        <w:gridCol w:w="2976"/>
        <w:gridCol w:w="1843"/>
        <w:gridCol w:w="1843"/>
        <w:gridCol w:w="1417"/>
        <w:gridCol w:w="1671"/>
      </w:tblGrid>
      <w:tr w:rsidR="007A793B" w:rsidRPr="005D17F5" w:rsidTr="00DF56F0">
        <w:trPr>
          <w:tblHeader/>
        </w:trPr>
        <w:tc>
          <w:tcPr>
            <w:tcW w:w="708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986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Rodzaj dostępności</w:t>
            </w:r>
          </w:p>
        </w:tc>
        <w:tc>
          <w:tcPr>
            <w:tcW w:w="3402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Planowane działania celem zapewnienia dostępności</w:t>
            </w:r>
          </w:p>
        </w:tc>
        <w:tc>
          <w:tcPr>
            <w:tcW w:w="2976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1843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843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Osoba/ jednostka odpowiedzialna</w:t>
            </w:r>
          </w:p>
        </w:tc>
        <w:tc>
          <w:tcPr>
            <w:tcW w:w="1417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Termin realizacji</w:t>
            </w:r>
          </w:p>
        </w:tc>
        <w:tc>
          <w:tcPr>
            <w:tcW w:w="1671" w:type="dxa"/>
          </w:tcPr>
          <w:p w:rsidR="007A793B" w:rsidRPr="005D17F5" w:rsidRDefault="007A793B" w:rsidP="005D17F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D17F5">
              <w:rPr>
                <w:rFonts w:cstheme="minorHAnsi"/>
                <w:b/>
                <w:sz w:val="24"/>
                <w:szCs w:val="24"/>
              </w:rPr>
              <w:t>Stan (czy zrealizowany)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Wejścia do budynków powinny być zasygnalizowane pasem ostrzegawczym szerokości 50 cm ułożonym w odległości 50 cm przed drzwiami i za drzwiami na całej szerokości drzwi. Można zastosować wycieraczki wpuszczane w podłogę.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Montaż przed wejściami do budynków pasów z kostki brukowej z wypustkami, montaż płytek z wypustkami wewnątrz budynku.</w:t>
            </w:r>
            <w:r w:rsidR="001315E7" w:rsidRPr="005D17F5">
              <w:rPr>
                <w:rFonts w:cstheme="minorHAnsi"/>
                <w:sz w:val="24"/>
                <w:szCs w:val="24"/>
              </w:rPr>
              <w:t xml:space="preserve"> Pola uwagi przed schodami</w:t>
            </w: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</w:t>
            </w:r>
            <w:r w:rsidR="00EA552C" w:rsidRPr="005D17F5">
              <w:rPr>
                <w:rFonts w:cstheme="minorHAnsi"/>
                <w:sz w:val="24"/>
                <w:szCs w:val="24"/>
              </w:rPr>
              <w:t xml:space="preserve">rzędu Miasta przy ul. </w:t>
            </w:r>
            <w:r w:rsidR="00264261" w:rsidRPr="005D17F5">
              <w:rPr>
                <w:rFonts w:cstheme="minorHAnsi"/>
                <w:sz w:val="24"/>
                <w:szCs w:val="24"/>
              </w:rPr>
              <w:t xml:space="preserve">J. </w:t>
            </w:r>
            <w:r w:rsidR="00EA552C" w:rsidRPr="005D17F5">
              <w:rPr>
                <w:rFonts w:cstheme="minorHAnsi"/>
                <w:sz w:val="24"/>
                <w:szCs w:val="24"/>
              </w:rPr>
              <w:t>Głogowskiego</w:t>
            </w:r>
            <w:r w:rsidRPr="005D17F5">
              <w:rPr>
                <w:rFonts w:cstheme="minorHAnsi"/>
                <w:sz w:val="24"/>
                <w:szCs w:val="24"/>
              </w:rPr>
              <w:t>, budynek U</w:t>
            </w:r>
            <w:r w:rsidR="00264261" w:rsidRPr="005D17F5">
              <w:rPr>
                <w:rFonts w:cstheme="minorHAnsi"/>
                <w:sz w:val="24"/>
                <w:szCs w:val="24"/>
              </w:rPr>
              <w:t xml:space="preserve">rzędu </w:t>
            </w:r>
            <w:r w:rsidRPr="005D17F5">
              <w:rPr>
                <w:rFonts w:cstheme="minorHAnsi"/>
                <w:sz w:val="24"/>
                <w:szCs w:val="24"/>
              </w:rPr>
              <w:t>S</w:t>
            </w:r>
            <w:r w:rsidR="00264261" w:rsidRPr="005D17F5">
              <w:rPr>
                <w:rFonts w:cstheme="minorHAnsi"/>
                <w:sz w:val="24"/>
                <w:szCs w:val="24"/>
              </w:rPr>
              <w:t xml:space="preserve">tanu </w:t>
            </w:r>
            <w:r w:rsidRPr="005D17F5">
              <w:rPr>
                <w:rFonts w:cstheme="minorHAnsi"/>
                <w:sz w:val="24"/>
                <w:szCs w:val="24"/>
              </w:rPr>
              <w:t>C</w:t>
            </w:r>
            <w:r w:rsidR="00264261" w:rsidRPr="005D17F5">
              <w:rPr>
                <w:rFonts w:cstheme="minorHAnsi"/>
                <w:sz w:val="24"/>
                <w:szCs w:val="24"/>
              </w:rPr>
              <w:t>ywilnego</w:t>
            </w:r>
            <w:r w:rsidR="00EA552C" w:rsidRPr="005D17F5">
              <w:rPr>
                <w:rFonts w:cstheme="minorHAnsi"/>
                <w:sz w:val="24"/>
                <w:szCs w:val="24"/>
              </w:rPr>
              <w:t xml:space="preserve"> przy ul. </w:t>
            </w:r>
            <w:proofErr w:type="spellStart"/>
            <w:r w:rsidR="00EA552C"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5B78B6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k</w:t>
            </w:r>
            <w:r w:rsidR="00350A22" w:rsidRPr="005D17F5">
              <w:rPr>
                <w:rFonts w:cstheme="minorHAnsi"/>
                <w:sz w:val="24"/>
                <w:szCs w:val="24"/>
              </w:rPr>
              <w:t>wiecień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</w:p>
          <w:p w:rsidR="00350A22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2024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Zaleca się stosowanie drzwi zewnętrznych o minimalnym świetle przejścia 90 cm, najlepiej automatycznych – rozwiązanie takie ułatwia dostanie się do budynku osobom z niepełnosprawnością ruchu, opiekunom z dziećmi, osobom starszym.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Montaż drzwi </w:t>
            </w:r>
            <w:r w:rsidR="00350A22" w:rsidRPr="005D17F5">
              <w:rPr>
                <w:rFonts w:cstheme="minorHAnsi"/>
                <w:sz w:val="24"/>
                <w:szCs w:val="24"/>
              </w:rPr>
              <w:t xml:space="preserve"> jednoskrzydłowych, szerokość minimum 90 cm</w:t>
            </w:r>
            <w:r w:rsidRPr="005D17F5">
              <w:rPr>
                <w:rFonts w:cstheme="minorHAnsi"/>
                <w:sz w:val="24"/>
                <w:szCs w:val="24"/>
              </w:rPr>
              <w:t xml:space="preserve"> przy wejściu na BOI</w:t>
            </w:r>
            <w:r w:rsidR="00350A22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78B6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5B78B6" w:rsidRPr="005D17F5" w:rsidRDefault="00B341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350A22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350A2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Maksymalna wysokość progów w przejściach może wynosić 2 cm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Likwidacja progów w drzwiach</w:t>
            </w:r>
          </w:p>
        </w:tc>
        <w:tc>
          <w:tcPr>
            <w:tcW w:w="1843" w:type="dxa"/>
          </w:tcPr>
          <w:p w:rsidR="005B78B6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5B78B6" w:rsidRPr="005D17F5" w:rsidRDefault="00B341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350A22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Przestrzeń manewrowa przed i za drzwiami oraz na zakrętach ciągów komunikacyjnych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Zapewnienie odpowiedniej przestrzeni manewrowej min. 150x150 cm.</w:t>
            </w:r>
          </w:p>
        </w:tc>
        <w:tc>
          <w:tcPr>
            <w:tcW w:w="1843" w:type="dxa"/>
          </w:tcPr>
          <w:p w:rsidR="005B78B6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5B78B6" w:rsidRPr="005D17F5" w:rsidRDefault="000C6C1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Wydział Organizacyjno-Prawny, Wydział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Infrastruktury Komunalnej</w:t>
            </w:r>
          </w:p>
        </w:tc>
        <w:tc>
          <w:tcPr>
            <w:tcW w:w="1417" w:type="dxa"/>
          </w:tcPr>
          <w:p w:rsidR="005B78B6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grudzień 2024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5B78B6" w:rsidRPr="005D17F5" w:rsidRDefault="00350A2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5.5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Ewakuacja osób niepełnosprawnych.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Zakup sprzętu ewakuacyjnego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Spraw Obywatelskich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315E7" w:rsidRPr="005D17F5" w:rsidTr="00DF56F0">
        <w:tc>
          <w:tcPr>
            <w:tcW w:w="708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</w:t>
            </w:r>
            <w:r w:rsidR="00107A78" w:rsidRPr="005D17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Stoliki i lady na wysokości umożliwiającej obsługę osoby poruszającej się na wózku.</w:t>
            </w:r>
          </w:p>
        </w:tc>
        <w:tc>
          <w:tcPr>
            <w:tcW w:w="297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Wykonanie stanowiska kasowego z obniżoną ladą</w:t>
            </w:r>
          </w:p>
        </w:tc>
        <w:tc>
          <w:tcPr>
            <w:tcW w:w="1843" w:type="dxa"/>
          </w:tcPr>
          <w:p w:rsidR="001315E7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1315E7" w:rsidRPr="005D17F5" w:rsidRDefault="00B341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1315E7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5.7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Ciągi Komunikacyjne wolne od przeszkód poziomych i pionowych, kontrastowa kolorystyka podłóg, ścian i sufitów.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Malowanie ciągów komunikacyjnych z zastosowaniem kontrastowej kolorystyki w stosunku do podłóg i drzwi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5.8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before="100" w:beforeAutospacing="1"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Ścieżki naprowadzające.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Montaż ścieżek naprowadzających. 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5.9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Miejsca postojowe dla niepełnosprawnych.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Należy oznaczyć na parkingu miejsca postojowe dla osób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niepełnosprawnych, które będą znajdować się blisko wejścia do budynku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budynek Urzędu Stanu Cywilnego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Wydział Organizacyjno-Prawny, Wydział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wrzesień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B7508D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5.10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Podłogi powinny być równe, antypoślizgowe, niepowodujące odbicia światła, wykładziny dywanowe o krótkim włosiu przymocowane do posadzki.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Wymiana posadzek.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5.11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Toaleta dla osób niepełnosprawnych.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Wygospodarowanie pomieszczeń na toaletę dla osób niepełnosprawnych w Biurze Obsługi Interesanta z odpowiednią przestrzenią manewrową, uchwytami przy sanitariatach.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5.12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Schody zewnętrzne i wewnętrzne.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Wykonanie nowej klatki schodowej spełniającej wymogi warunków technicznych. Schody powinny być proste, bez nosków, krawędzie schodów należy oznaczyć. Poręcze przychodowe po obu stronach.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5.13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architektoniczna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Wykonanie windy.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Budowa windy zewnętrznej.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wrzesień 2022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315E7" w:rsidRPr="005D17F5" w:rsidTr="00DF56F0">
        <w:tc>
          <w:tcPr>
            <w:tcW w:w="708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5.1</w:t>
            </w:r>
            <w:r w:rsidR="008D31A9" w:rsidRPr="005D17F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– komunikacyjna</w:t>
            </w:r>
          </w:p>
        </w:tc>
        <w:tc>
          <w:tcPr>
            <w:tcW w:w="3402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 online do usług tłumacza PJM.</w:t>
            </w:r>
          </w:p>
        </w:tc>
        <w:tc>
          <w:tcPr>
            <w:tcW w:w="297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5D17F5">
              <w:rPr>
                <w:rFonts w:cstheme="minorHAnsi"/>
                <w:sz w:val="24"/>
                <w:szCs w:val="24"/>
              </w:rPr>
              <w:t>Udostępnienie usługi tłumacza on-line PJM w siedzibie Urzędu Miasta jak i na stronie internetowej urzędu i Biuletynie Informacji Publicznej</w:t>
            </w: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Koordynator</w:t>
            </w:r>
          </w:p>
        </w:tc>
        <w:tc>
          <w:tcPr>
            <w:tcW w:w="1417" w:type="dxa"/>
          </w:tcPr>
          <w:p w:rsidR="001315E7" w:rsidRPr="005D17F5" w:rsidRDefault="00EA552C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</w:t>
            </w:r>
            <w:r w:rsidR="001315E7" w:rsidRPr="005D17F5">
              <w:rPr>
                <w:rFonts w:cstheme="minorHAnsi"/>
                <w:sz w:val="24"/>
                <w:szCs w:val="24"/>
              </w:rPr>
              <w:t>aździernik 2021 r.</w:t>
            </w:r>
          </w:p>
        </w:tc>
        <w:tc>
          <w:tcPr>
            <w:tcW w:w="1671" w:type="dxa"/>
          </w:tcPr>
          <w:p w:rsidR="001315E7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1315E7" w:rsidRPr="005D17F5" w:rsidTr="00DF56F0">
        <w:tc>
          <w:tcPr>
            <w:tcW w:w="708" w:type="dxa"/>
          </w:tcPr>
          <w:p w:rsidR="001315E7" w:rsidRPr="005D17F5" w:rsidRDefault="00107A78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</w:t>
            </w:r>
            <w:r w:rsidR="008D31A9" w:rsidRPr="005D17F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– komunikacyjna</w:t>
            </w:r>
          </w:p>
        </w:tc>
        <w:tc>
          <w:tcPr>
            <w:tcW w:w="3402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Informacje o działalności Urzędu w PJM i tekście łatwym do czytania i rozumienia.</w:t>
            </w:r>
          </w:p>
        </w:tc>
        <w:tc>
          <w:tcPr>
            <w:tcW w:w="2976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Zlecenie firmie zewnętrznej przygotowania informacji o podstawowej działalności Urzędu Miasta w tekście łatwym do czytania i rozumienia (ETR) a także filmu w PJM</w:t>
            </w: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E7" w:rsidRPr="005D17F5" w:rsidRDefault="001315E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Koordynator</w:t>
            </w:r>
          </w:p>
        </w:tc>
        <w:tc>
          <w:tcPr>
            <w:tcW w:w="1417" w:type="dxa"/>
          </w:tcPr>
          <w:p w:rsidR="001315E7" w:rsidRPr="005D17F5" w:rsidRDefault="00EA552C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</w:t>
            </w:r>
            <w:r w:rsidR="001315E7" w:rsidRPr="005D17F5">
              <w:rPr>
                <w:rFonts w:cstheme="minorHAnsi"/>
                <w:sz w:val="24"/>
                <w:szCs w:val="24"/>
              </w:rPr>
              <w:t>aździernik 2021 r.</w:t>
            </w:r>
          </w:p>
        </w:tc>
        <w:tc>
          <w:tcPr>
            <w:tcW w:w="1671" w:type="dxa"/>
          </w:tcPr>
          <w:p w:rsidR="001315E7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5.16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- komunikacyjna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Oznaczenia tekstowe przy drzwiach – wypukłe i w brajlu.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Montaż oznaczeń pomieszczeń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  <w:r w:rsidRPr="005D17F5">
              <w:rPr>
                <w:rFonts w:cstheme="minorHAnsi"/>
                <w:sz w:val="24"/>
                <w:szCs w:val="24"/>
              </w:rPr>
              <w:br/>
              <w:t>grudzień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  <w:r w:rsidRPr="005D17F5">
              <w:rPr>
                <w:rFonts w:cstheme="minorHAnsi"/>
                <w:sz w:val="24"/>
                <w:szCs w:val="24"/>
              </w:rPr>
              <w:br/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5.17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- komunikacyjna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System informacji w budynku wizualny i dotykowy lub głosowy.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Montaż tablic z informacją wizualną oraz z napisami brajla przedstawiającej rozmieszczenie pomieszczeń.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budynek Urzędu Miasta przy ul. J. Głogowskiego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264261" w:rsidRPr="005D17F5" w:rsidTr="00DF56F0">
        <w:tc>
          <w:tcPr>
            <w:tcW w:w="708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5.18</w:t>
            </w:r>
          </w:p>
        </w:tc>
        <w:tc>
          <w:tcPr>
            <w:tcW w:w="198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informacyjno – komunikacyjna</w:t>
            </w:r>
          </w:p>
        </w:tc>
        <w:tc>
          <w:tcPr>
            <w:tcW w:w="3402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Pętla indukcyjna dla osób słabo słyszących.</w:t>
            </w:r>
          </w:p>
        </w:tc>
        <w:tc>
          <w:tcPr>
            <w:tcW w:w="2976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5D17F5">
              <w:rPr>
                <w:rFonts w:cstheme="minorHAnsi"/>
                <w:sz w:val="24"/>
                <w:szCs w:val="24"/>
              </w:rPr>
              <w:t>Zakup pętli indukcyjnych</w:t>
            </w:r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budynek Urzędu Miasta przy ul. J. Głogowskiego, budynek Urzędu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Stanu Cywilnego przy ul.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Siennieńskiej</w:t>
            </w:r>
            <w:proofErr w:type="spellEnd"/>
          </w:p>
        </w:tc>
        <w:tc>
          <w:tcPr>
            <w:tcW w:w="1843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 xml:space="preserve">Wydział Organizacyjno-Prawny, Wydział </w:t>
            </w:r>
            <w:r w:rsidRPr="005D17F5">
              <w:rPr>
                <w:rFonts w:cstheme="minorHAnsi"/>
                <w:sz w:val="24"/>
                <w:szCs w:val="24"/>
              </w:rPr>
              <w:lastRenderedPageBreak/>
              <w:t>Infrastruktury Komunalnej</w:t>
            </w:r>
          </w:p>
        </w:tc>
        <w:tc>
          <w:tcPr>
            <w:tcW w:w="1417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lastRenderedPageBreak/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r.,</w:t>
            </w:r>
            <w:r w:rsidRPr="005D17F5">
              <w:rPr>
                <w:rFonts w:cstheme="minorHAnsi"/>
                <w:sz w:val="24"/>
                <w:szCs w:val="24"/>
              </w:rPr>
              <w:br/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  <w:p w:rsidR="00264261" w:rsidRPr="005D17F5" w:rsidRDefault="00264261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8B2772" w:rsidRPr="005D17F5" w:rsidTr="00DF56F0">
        <w:tc>
          <w:tcPr>
            <w:tcW w:w="708" w:type="dxa"/>
          </w:tcPr>
          <w:p w:rsidR="008B2772" w:rsidRPr="005D17F5" w:rsidRDefault="008D31A9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5.19</w:t>
            </w:r>
          </w:p>
        </w:tc>
        <w:tc>
          <w:tcPr>
            <w:tcW w:w="1986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 xml:space="preserve">Dostępność </w:t>
            </w:r>
            <w:proofErr w:type="spellStart"/>
            <w:r w:rsidRPr="005D17F5">
              <w:rPr>
                <w:rFonts w:cstheme="minorHAnsi"/>
                <w:sz w:val="24"/>
                <w:szCs w:val="24"/>
              </w:rPr>
              <w:t>informacyjno</w:t>
            </w:r>
            <w:proofErr w:type="spellEnd"/>
            <w:r w:rsidRPr="005D17F5">
              <w:rPr>
                <w:rFonts w:cstheme="minorHAnsi"/>
                <w:sz w:val="24"/>
                <w:szCs w:val="24"/>
              </w:rPr>
              <w:t xml:space="preserve"> – komunikacyjna</w:t>
            </w:r>
          </w:p>
        </w:tc>
        <w:tc>
          <w:tcPr>
            <w:tcW w:w="3402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Kontakt tekstowy dla osób niesłyszących</w:t>
            </w:r>
          </w:p>
        </w:tc>
        <w:tc>
          <w:tcPr>
            <w:tcW w:w="2976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5D17F5">
              <w:rPr>
                <w:rFonts w:cstheme="minorHAnsi"/>
                <w:sz w:val="24"/>
                <w:szCs w:val="24"/>
              </w:rPr>
              <w:t>Udostępnienie numeru telefonicznego do kontaktu tekstowego dla osób niesłyszących.</w:t>
            </w:r>
          </w:p>
        </w:tc>
        <w:tc>
          <w:tcPr>
            <w:tcW w:w="1843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</w:t>
            </w:r>
          </w:p>
        </w:tc>
        <w:tc>
          <w:tcPr>
            <w:tcW w:w="1417" w:type="dxa"/>
          </w:tcPr>
          <w:p w:rsidR="008B2772" w:rsidRPr="005D17F5" w:rsidRDefault="008D31A9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marzec 2023</w:t>
            </w:r>
            <w:r w:rsidR="00104EE0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671" w:type="dxa"/>
          </w:tcPr>
          <w:p w:rsidR="008B2772" w:rsidRPr="005D17F5" w:rsidRDefault="008B2772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cyfrowa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Szkolenie z zakresu dostępności stron internetowych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Zorganizowanie szklenia przeprowadzonego przez formę zewnętrzną w zakresie dost</w:t>
            </w:r>
            <w:r w:rsidR="00894334" w:rsidRPr="005D17F5">
              <w:rPr>
                <w:rFonts w:cstheme="minorHAnsi"/>
                <w:sz w:val="24"/>
                <w:szCs w:val="24"/>
              </w:rPr>
              <w:t>ępności stron internetowych – „</w:t>
            </w:r>
            <w:r w:rsidRPr="005D17F5">
              <w:rPr>
                <w:rFonts w:cstheme="minorHAnsi"/>
                <w:sz w:val="24"/>
                <w:szCs w:val="24"/>
              </w:rPr>
              <w:t>Dostępność cyfrowa stron internetowych”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</w:t>
            </w:r>
            <w:r w:rsidR="002F21A7" w:rsidRPr="005D17F5">
              <w:rPr>
                <w:rFonts w:cstheme="minorHAnsi"/>
                <w:sz w:val="24"/>
                <w:szCs w:val="24"/>
              </w:rPr>
              <w:t>Prawny, Koordynator</w:t>
            </w:r>
          </w:p>
        </w:tc>
        <w:tc>
          <w:tcPr>
            <w:tcW w:w="1417" w:type="dxa"/>
          </w:tcPr>
          <w:p w:rsidR="005B78B6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</w:t>
            </w:r>
            <w:r w:rsidR="005B78B6" w:rsidRPr="005D17F5">
              <w:rPr>
                <w:rFonts w:cstheme="minorHAnsi"/>
                <w:sz w:val="24"/>
                <w:szCs w:val="24"/>
              </w:rPr>
              <w:t>arzec 2021 r.</w:t>
            </w:r>
          </w:p>
        </w:tc>
        <w:tc>
          <w:tcPr>
            <w:tcW w:w="1671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</w:t>
            </w:r>
            <w:r w:rsidR="008B2772" w:rsidRPr="005D17F5">
              <w:rPr>
                <w:rFonts w:cstheme="minorHAnsi"/>
                <w:sz w:val="24"/>
                <w:szCs w:val="24"/>
              </w:rPr>
              <w:t>AK</w:t>
            </w:r>
          </w:p>
        </w:tc>
      </w:tr>
      <w:tr w:rsidR="005B78B6" w:rsidRPr="005D17F5" w:rsidTr="00DF56F0">
        <w:tc>
          <w:tcPr>
            <w:tcW w:w="708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198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cyfrowa</w:t>
            </w:r>
          </w:p>
        </w:tc>
        <w:tc>
          <w:tcPr>
            <w:tcW w:w="3402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Szkolenie z zakres</w:t>
            </w:r>
            <w:r w:rsidR="008D31A9" w:rsidRPr="005D17F5">
              <w:rPr>
                <w:rFonts w:cstheme="minorHAnsi"/>
                <w:sz w:val="24"/>
                <w:szCs w:val="24"/>
              </w:rPr>
              <w:t>u</w:t>
            </w:r>
            <w:r w:rsidRPr="005D17F5">
              <w:rPr>
                <w:rFonts w:cstheme="minorHAnsi"/>
                <w:sz w:val="24"/>
                <w:szCs w:val="24"/>
              </w:rPr>
              <w:t xml:space="preserve"> przygotowywania dokumentów dostępnych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Zorganizowanie szklenia przeprowadzonego przez formę zewnętrzną w zakresie przygotowywania dostępnych dokumentów – „Dostępność dokumentów”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</w:t>
            </w:r>
            <w:r w:rsidR="002F21A7" w:rsidRPr="005D17F5">
              <w:rPr>
                <w:rFonts w:cstheme="minorHAnsi"/>
                <w:sz w:val="24"/>
                <w:szCs w:val="24"/>
              </w:rPr>
              <w:t>anizacyjno-Prawny, Koordynator</w:t>
            </w:r>
          </w:p>
        </w:tc>
        <w:tc>
          <w:tcPr>
            <w:tcW w:w="1417" w:type="dxa"/>
          </w:tcPr>
          <w:p w:rsidR="005B78B6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m</w:t>
            </w:r>
            <w:r w:rsidR="005B78B6" w:rsidRPr="005D17F5">
              <w:rPr>
                <w:rFonts w:cstheme="minorHAnsi"/>
                <w:sz w:val="24"/>
                <w:szCs w:val="24"/>
              </w:rPr>
              <w:t>arzec 2021 r.</w:t>
            </w:r>
          </w:p>
        </w:tc>
        <w:tc>
          <w:tcPr>
            <w:tcW w:w="1671" w:type="dxa"/>
          </w:tcPr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T</w:t>
            </w:r>
            <w:r w:rsidR="008B2772" w:rsidRPr="005D17F5">
              <w:rPr>
                <w:rFonts w:cstheme="minorHAnsi"/>
                <w:sz w:val="24"/>
                <w:szCs w:val="24"/>
              </w:rPr>
              <w:t>AK</w:t>
            </w:r>
          </w:p>
          <w:p w:rsidR="005B78B6" w:rsidRPr="005D17F5" w:rsidRDefault="005B78B6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4FCD" w:rsidRPr="005D17F5" w:rsidTr="00DF56F0">
        <w:tc>
          <w:tcPr>
            <w:tcW w:w="708" w:type="dxa"/>
          </w:tcPr>
          <w:p w:rsidR="00304FCD" w:rsidRPr="005D17F5" w:rsidRDefault="00894334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1986" w:type="dxa"/>
          </w:tcPr>
          <w:p w:rsidR="00304FCD" w:rsidRPr="005D17F5" w:rsidRDefault="0080274E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Dostępność cyfrowa</w:t>
            </w:r>
          </w:p>
        </w:tc>
        <w:tc>
          <w:tcPr>
            <w:tcW w:w="3402" w:type="dxa"/>
          </w:tcPr>
          <w:p w:rsidR="00304FCD" w:rsidRPr="005D17F5" w:rsidRDefault="002F21A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Zmiana strony internetowej Urzędu miasta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04FCD" w:rsidRPr="005D17F5" w:rsidRDefault="002F21A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Zlecenie firmie zewnętrznej</w:t>
            </w:r>
            <w:r w:rsidR="00894334" w:rsidRPr="005D17F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4FCD" w:rsidRPr="005D17F5" w:rsidRDefault="00304FCD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FCD" w:rsidRPr="005D17F5" w:rsidRDefault="002F21A7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Wydział Organizacyjno-Prawny, Wydział Informatyki</w:t>
            </w:r>
          </w:p>
        </w:tc>
        <w:tc>
          <w:tcPr>
            <w:tcW w:w="1417" w:type="dxa"/>
          </w:tcPr>
          <w:p w:rsidR="00304FCD" w:rsidRPr="005D17F5" w:rsidRDefault="008D31A9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D17F5">
              <w:rPr>
                <w:rFonts w:cstheme="minorHAnsi"/>
                <w:sz w:val="24"/>
                <w:szCs w:val="24"/>
              </w:rPr>
              <w:t>grudzień</w:t>
            </w:r>
            <w:r w:rsidR="0080274E" w:rsidRPr="005D17F5">
              <w:rPr>
                <w:rFonts w:cstheme="minorHAnsi"/>
                <w:sz w:val="24"/>
                <w:szCs w:val="24"/>
              </w:rPr>
              <w:t xml:space="preserve"> 2022</w:t>
            </w:r>
            <w:r w:rsidR="00420792" w:rsidRPr="005D17F5">
              <w:rPr>
                <w:rFonts w:cstheme="minorHAnsi"/>
                <w:sz w:val="24"/>
                <w:szCs w:val="24"/>
              </w:rPr>
              <w:t xml:space="preserve"> </w:t>
            </w:r>
            <w:r w:rsidR="00104EE0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1671" w:type="dxa"/>
          </w:tcPr>
          <w:p w:rsidR="00304FCD" w:rsidRPr="005D17F5" w:rsidRDefault="00B7508D" w:rsidP="005D17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  <w:bookmarkStart w:id="0" w:name="_GoBack"/>
            <w:bookmarkEnd w:id="0"/>
          </w:p>
        </w:tc>
      </w:tr>
    </w:tbl>
    <w:p w:rsidR="005B78B6" w:rsidRPr="005D17F5" w:rsidRDefault="005B78B6" w:rsidP="005D17F5">
      <w:pPr>
        <w:rPr>
          <w:sz w:val="24"/>
          <w:szCs w:val="24"/>
        </w:rPr>
      </w:pPr>
    </w:p>
    <w:sectPr w:rsidR="005B78B6" w:rsidRPr="005D17F5" w:rsidSect="00DF56F0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B6"/>
    <w:rsid w:val="000C6C16"/>
    <w:rsid w:val="00104EE0"/>
    <w:rsid w:val="00107A78"/>
    <w:rsid w:val="001315E7"/>
    <w:rsid w:val="00150388"/>
    <w:rsid w:val="00224D80"/>
    <w:rsid w:val="002417DE"/>
    <w:rsid w:val="0024656C"/>
    <w:rsid w:val="00264261"/>
    <w:rsid w:val="002C1839"/>
    <w:rsid w:val="002C62D2"/>
    <w:rsid w:val="002F21A7"/>
    <w:rsid w:val="00304FCD"/>
    <w:rsid w:val="00350A22"/>
    <w:rsid w:val="003D4AD5"/>
    <w:rsid w:val="00420792"/>
    <w:rsid w:val="00497439"/>
    <w:rsid w:val="00564A18"/>
    <w:rsid w:val="005B78B6"/>
    <w:rsid w:val="005D17F5"/>
    <w:rsid w:val="005D718B"/>
    <w:rsid w:val="00634B2E"/>
    <w:rsid w:val="00752D02"/>
    <w:rsid w:val="007A793B"/>
    <w:rsid w:val="008003F6"/>
    <w:rsid w:val="0080274E"/>
    <w:rsid w:val="00894334"/>
    <w:rsid w:val="008B2772"/>
    <w:rsid w:val="008D31A9"/>
    <w:rsid w:val="00957113"/>
    <w:rsid w:val="009D103E"/>
    <w:rsid w:val="00A75EA9"/>
    <w:rsid w:val="00AE34E6"/>
    <w:rsid w:val="00B34161"/>
    <w:rsid w:val="00B7508D"/>
    <w:rsid w:val="00D67B30"/>
    <w:rsid w:val="00DA1EC6"/>
    <w:rsid w:val="00DF56F0"/>
    <w:rsid w:val="00E06882"/>
    <w:rsid w:val="00E546BC"/>
    <w:rsid w:val="00EA552C"/>
    <w:rsid w:val="00F70E21"/>
    <w:rsid w:val="00F7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060B3-534C-4CF9-9247-D76F87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AD5"/>
  </w:style>
  <w:style w:type="paragraph" w:styleId="Nagwek1">
    <w:name w:val="heading 1"/>
    <w:basedOn w:val="Normalny"/>
    <w:next w:val="Normalny"/>
    <w:link w:val="Nagwek1Znak"/>
    <w:uiPriority w:val="9"/>
    <w:qFormat/>
    <w:rsid w:val="005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1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1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3698A86A.dotm</Template>
  <TotalTime>2</TotalTime>
  <Pages>5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do planu działania</vt:lpstr>
    </vt:vector>
  </TitlesOfParts>
  <Company>Urząd Miasta Ostrowca Świętokrzyskiego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do planu działania</dc:title>
  <dc:creator>Halina Żułtek</dc:creator>
  <cp:lastModifiedBy>Halina Żułtek</cp:lastModifiedBy>
  <cp:revision>2</cp:revision>
  <cp:lastPrinted>2022-04-08T06:18:00Z</cp:lastPrinted>
  <dcterms:created xsi:type="dcterms:W3CDTF">2022-08-22T11:33:00Z</dcterms:created>
  <dcterms:modified xsi:type="dcterms:W3CDTF">2022-08-22T11:33:00Z</dcterms:modified>
</cp:coreProperties>
</file>