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AC0EC9">
        <w:rPr>
          <w:rFonts w:ascii="Arial Narrow" w:hAnsi="Arial Narrow"/>
          <w:sz w:val="24"/>
          <w:szCs w:val="24"/>
        </w:rPr>
        <w:t>podmiotowych środków dowodowych oraz innych dokumentów 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0E170B09" w:rsidR="002C611F" w:rsidRPr="00D2109A" w:rsidRDefault="00215CE8" w:rsidP="00D2109A">
      <w:pPr>
        <w:rPr>
          <w:rFonts w:ascii="Arial Narrow" w:eastAsiaTheme="majorEastAsia" w:hAnsi="Arial Narrow" w:cstheme="minorHAnsi"/>
          <w:b/>
          <w:lang w:eastAsia="pl-PL"/>
        </w:rPr>
      </w:pPr>
      <w:bookmarkStart w:id="0" w:name="_Hlk73094156"/>
      <w:r>
        <w:rPr>
          <w:rFonts w:ascii="Arial Narrow" w:hAnsi="Arial Narrow"/>
          <w:b/>
          <w:sz w:val="28"/>
          <w:szCs w:val="28"/>
        </w:rPr>
        <w:t>Remont kładki dla pieszych nad ul. Onufrego Zagłoby w Ostrowcu Świętokrzyskim</w:t>
      </w:r>
      <w:bookmarkEnd w:id="0"/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Pzp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Pzp,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0C5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C5AC8"/>
    <w:rsid w:val="001320FA"/>
    <w:rsid w:val="001E74C6"/>
    <w:rsid w:val="00215CE8"/>
    <w:rsid w:val="002A1471"/>
    <w:rsid w:val="002A4EEB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2022-08-04T11:36:00Z</cp:lastPrinted>
  <dcterms:created xsi:type="dcterms:W3CDTF">2022-06-22T08:32:00Z</dcterms:created>
  <dcterms:modified xsi:type="dcterms:W3CDTF">2022-08-04T11:36:00Z</dcterms:modified>
</cp:coreProperties>
</file>