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5" w:rsidRDefault="00046175" w:rsidP="001904D1">
      <w:pPr>
        <w:jc w:val="right"/>
        <w:rPr>
          <w:rFonts w:ascii="Times New Roman" w:hAnsi="Times New Roman" w:cs="Times New Roman"/>
          <w:sz w:val="24"/>
          <w:szCs w:val="24"/>
        </w:rPr>
      </w:pPr>
      <w:r w:rsidRPr="00A24641">
        <w:rPr>
          <w:rFonts w:ascii="Times New Roman" w:hAnsi="Times New Roman" w:cs="Times New Roman"/>
          <w:sz w:val="24"/>
          <w:szCs w:val="24"/>
        </w:rPr>
        <w:t xml:space="preserve">Ostrowiec Świętokrzyski, </w:t>
      </w:r>
      <w:r w:rsidR="00A26099">
        <w:rPr>
          <w:rFonts w:ascii="Times New Roman" w:hAnsi="Times New Roman" w:cs="Times New Roman"/>
          <w:sz w:val="24"/>
          <w:szCs w:val="24"/>
        </w:rPr>
        <w:t>26</w:t>
      </w:r>
      <w:r w:rsidRPr="00A24641">
        <w:rPr>
          <w:rFonts w:ascii="Times New Roman" w:hAnsi="Times New Roman" w:cs="Times New Roman"/>
          <w:sz w:val="24"/>
          <w:szCs w:val="24"/>
        </w:rPr>
        <w:t>.05.202</w:t>
      </w:r>
      <w:r w:rsidR="0077511C">
        <w:rPr>
          <w:rFonts w:ascii="Times New Roman" w:hAnsi="Times New Roman" w:cs="Times New Roman"/>
          <w:sz w:val="24"/>
          <w:szCs w:val="24"/>
        </w:rPr>
        <w:t>2</w:t>
      </w:r>
      <w:r w:rsidRPr="00A24641">
        <w:rPr>
          <w:rFonts w:ascii="Times New Roman" w:hAnsi="Times New Roman" w:cs="Times New Roman"/>
          <w:sz w:val="24"/>
          <w:szCs w:val="24"/>
        </w:rPr>
        <w:t>r.</w:t>
      </w:r>
    </w:p>
    <w:p w:rsidR="003863E2" w:rsidRDefault="003863E2" w:rsidP="00190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175" w:rsidRDefault="00046175" w:rsidP="00046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4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A208F" w:rsidRDefault="000A208F" w:rsidP="000461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CD" w:rsidRDefault="00046175" w:rsidP="004402CD">
      <w:pPr>
        <w:pStyle w:val="Tekstpodstawowywcity21"/>
        <w:spacing w:after="240" w:line="264" w:lineRule="auto"/>
        <w:ind w:left="0" w:firstLine="425"/>
        <w:rPr>
          <w:bCs/>
        </w:rPr>
      </w:pPr>
      <w:r w:rsidRPr="00D47A00">
        <w:rPr>
          <w:szCs w:val="24"/>
        </w:rPr>
        <w:t>Gmina Ostrowiec Świętokrzyski – Wydział In</w:t>
      </w:r>
      <w:r w:rsidR="0077511C" w:rsidRPr="00D47A00">
        <w:rPr>
          <w:szCs w:val="24"/>
        </w:rPr>
        <w:t>westycji</w:t>
      </w:r>
      <w:r w:rsidRPr="00D47A00">
        <w:rPr>
          <w:szCs w:val="24"/>
        </w:rPr>
        <w:t xml:space="preserve"> Urzędu Miasta Ostrowca Świętokrzyskiego zaprasza do złożenia oferty na </w:t>
      </w:r>
      <w:r w:rsidR="00DF71E9" w:rsidRPr="00D47A00">
        <w:rPr>
          <w:szCs w:val="24"/>
        </w:rPr>
        <w:t xml:space="preserve">przeprowadzenie </w:t>
      </w:r>
      <w:r w:rsidR="00A24641" w:rsidRPr="00D47A00">
        <w:rPr>
          <w:szCs w:val="24"/>
        </w:rPr>
        <w:t xml:space="preserve">audytów </w:t>
      </w:r>
      <w:r w:rsidR="004402CD">
        <w:rPr>
          <w:szCs w:val="24"/>
        </w:rPr>
        <w:t xml:space="preserve">dostępności dla czterech </w:t>
      </w:r>
      <w:r w:rsidR="004402CD">
        <w:rPr>
          <w:bCs/>
        </w:rPr>
        <w:t xml:space="preserve">przestrzeni publicznych </w:t>
      </w:r>
      <w:r w:rsidR="004402CD" w:rsidRPr="00480421">
        <w:rPr>
          <w:bCs/>
        </w:rPr>
        <w:t>Gminy Ostrowiec Świętokrzyski</w:t>
      </w:r>
      <w:r w:rsidR="004402CD" w:rsidRPr="00C320DC">
        <w:rPr>
          <w:bCs/>
        </w:rPr>
        <w:t xml:space="preserve"> w związku z realizacją projektu pn.: „ Miast</w:t>
      </w:r>
      <w:r w:rsidR="00FE45CD">
        <w:rPr>
          <w:bCs/>
        </w:rPr>
        <w:t xml:space="preserve">o </w:t>
      </w:r>
      <w:proofErr w:type="spellStart"/>
      <w:r w:rsidR="00FE45CD">
        <w:rPr>
          <w:bCs/>
        </w:rPr>
        <w:t>OdNowa</w:t>
      </w:r>
      <w:proofErr w:type="spellEnd"/>
      <w:r w:rsidR="00FE45CD">
        <w:rPr>
          <w:bCs/>
        </w:rPr>
        <w:t xml:space="preserve"> – Dostępny Ostrowiec W</w:t>
      </w:r>
      <w:r w:rsidR="004402CD">
        <w:rPr>
          <w:bCs/>
        </w:rPr>
        <w:t xml:space="preserve">I” </w:t>
      </w:r>
    </w:p>
    <w:p w:rsidR="0077511C" w:rsidRPr="00D47A00" w:rsidRDefault="00352D1F" w:rsidP="00463FE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 xml:space="preserve">Zamówienie obejmuje wykonanie audytów </w:t>
      </w:r>
      <w:r w:rsidR="0077511C" w:rsidRPr="00D47A00">
        <w:rPr>
          <w:rFonts w:ascii="Times New Roman" w:hAnsi="Times New Roman" w:cs="Times New Roman"/>
          <w:sz w:val="24"/>
          <w:szCs w:val="24"/>
        </w:rPr>
        <w:t xml:space="preserve">dostępności dla następujących </w:t>
      </w:r>
      <w:r w:rsidR="004402CD">
        <w:rPr>
          <w:rFonts w:ascii="Times New Roman" w:hAnsi="Times New Roman" w:cs="Times New Roman"/>
          <w:sz w:val="24"/>
          <w:szCs w:val="24"/>
        </w:rPr>
        <w:t>przestrzeni publicznych:</w:t>
      </w:r>
    </w:p>
    <w:p w:rsidR="004402CD" w:rsidRPr="004045CB" w:rsidRDefault="004402CD" w:rsidP="004402CD">
      <w:pPr>
        <w:pStyle w:val="Tekstpodstawowywcity21"/>
        <w:numPr>
          <w:ilvl w:val="0"/>
          <w:numId w:val="6"/>
        </w:numPr>
        <w:spacing w:line="264" w:lineRule="auto"/>
        <w:ind w:left="426" w:hanging="426"/>
        <w:rPr>
          <w:szCs w:val="24"/>
        </w:rPr>
      </w:pPr>
      <w:r>
        <w:rPr>
          <w:szCs w:val="24"/>
        </w:rPr>
        <w:t>Ciąg</w:t>
      </w:r>
      <w:r w:rsidR="00DC0AE9">
        <w:rPr>
          <w:szCs w:val="24"/>
        </w:rPr>
        <w:t>u</w:t>
      </w:r>
      <w:r>
        <w:rPr>
          <w:szCs w:val="24"/>
        </w:rPr>
        <w:t xml:space="preserve"> ulicy Armii Krajowej w Ostrowcu Świętokrzyskim</w:t>
      </w:r>
      <w:r w:rsidRPr="004045CB">
        <w:rPr>
          <w:szCs w:val="24"/>
        </w:rPr>
        <w:t>,</w:t>
      </w:r>
    </w:p>
    <w:p w:rsidR="004402CD" w:rsidRPr="004045CB" w:rsidRDefault="004402CD" w:rsidP="004402CD">
      <w:pPr>
        <w:pStyle w:val="Tekstpodstawowywcity21"/>
        <w:numPr>
          <w:ilvl w:val="0"/>
          <w:numId w:val="6"/>
        </w:numPr>
        <w:spacing w:line="264" w:lineRule="auto"/>
        <w:ind w:left="426" w:hanging="426"/>
        <w:rPr>
          <w:szCs w:val="24"/>
        </w:rPr>
      </w:pPr>
      <w:r>
        <w:rPr>
          <w:szCs w:val="24"/>
        </w:rPr>
        <w:t>Ciąg</w:t>
      </w:r>
      <w:r w:rsidR="00DC0AE9">
        <w:rPr>
          <w:szCs w:val="24"/>
        </w:rPr>
        <w:t>u</w:t>
      </w:r>
      <w:r>
        <w:rPr>
          <w:szCs w:val="24"/>
        </w:rPr>
        <w:t xml:space="preserve"> ulicy Marii Dąbrowskiej w Ostrowcu Świętokrzyskim</w:t>
      </w:r>
      <w:r w:rsidRPr="004045CB">
        <w:rPr>
          <w:szCs w:val="24"/>
        </w:rPr>
        <w:t>,</w:t>
      </w:r>
    </w:p>
    <w:p w:rsidR="004402CD" w:rsidRPr="004045CB" w:rsidRDefault="004402CD" w:rsidP="004402CD">
      <w:pPr>
        <w:pStyle w:val="Tekstpodstawowywcity21"/>
        <w:numPr>
          <w:ilvl w:val="0"/>
          <w:numId w:val="6"/>
        </w:numPr>
        <w:spacing w:line="264" w:lineRule="auto"/>
        <w:ind w:left="426" w:hanging="426"/>
        <w:rPr>
          <w:szCs w:val="24"/>
        </w:rPr>
      </w:pPr>
      <w:r>
        <w:rPr>
          <w:szCs w:val="24"/>
        </w:rPr>
        <w:t>Ciąg</w:t>
      </w:r>
      <w:r w:rsidR="00DC0AE9">
        <w:rPr>
          <w:szCs w:val="24"/>
        </w:rPr>
        <w:t>u</w:t>
      </w:r>
      <w:r>
        <w:rPr>
          <w:szCs w:val="24"/>
        </w:rPr>
        <w:t xml:space="preserve"> ulicy Wspólnej w Ostrowcu Świętokrzyskim</w:t>
      </w:r>
      <w:r w:rsidRPr="004045CB">
        <w:rPr>
          <w:szCs w:val="24"/>
        </w:rPr>
        <w:t>,</w:t>
      </w:r>
    </w:p>
    <w:p w:rsidR="004402CD" w:rsidRPr="001200D6" w:rsidRDefault="004402CD" w:rsidP="004402CD">
      <w:pPr>
        <w:pStyle w:val="Tekstpodstawowywcity21"/>
        <w:numPr>
          <w:ilvl w:val="0"/>
          <w:numId w:val="6"/>
        </w:numPr>
        <w:spacing w:after="240" w:line="264" w:lineRule="auto"/>
        <w:ind w:left="425" w:hanging="425"/>
        <w:rPr>
          <w:szCs w:val="24"/>
        </w:rPr>
      </w:pPr>
      <w:r>
        <w:rPr>
          <w:szCs w:val="24"/>
        </w:rPr>
        <w:t>Ciąg</w:t>
      </w:r>
      <w:r w:rsidR="00DC0AE9">
        <w:rPr>
          <w:szCs w:val="24"/>
        </w:rPr>
        <w:t>u</w:t>
      </w:r>
      <w:r>
        <w:rPr>
          <w:szCs w:val="24"/>
        </w:rPr>
        <w:t xml:space="preserve"> ulicy Karola Szymanowskiego w Ostrowcu Świętokrzyskim</w:t>
      </w:r>
      <w:r w:rsidR="00453615">
        <w:rPr>
          <w:szCs w:val="24"/>
        </w:rPr>
        <w:t xml:space="preserve"> z sięgaczami</w:t>
      </w:r>
      <w:r w:rsidR="00453615">
        <w:rPr>
          <w:szCs w:val="24"/>
        </w:rPr>
        <w:br/>
        <w:t>w kierunku szpitala</w:t>
      </w:r>
    </w:p>
    <w:p w:rsidR="001019CC" w:rsidRPr="00D47A00" w:rsidRDefault="009710CA" w:rsidP="00D47A00">
      <w:pPr>
        <w:spacing w:after="24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 xml:space="preserve">Zadanie ma na celu określenie istniejącego poziomu dostępności </w:t>
      </w:r>
      <w:r w:rsidR="002E78F3" w:rsidRPr="00D47A00">
        <w:rPr>
          <w:rFonts w:ascii="Times New Roman" w:hAnsi="Times New Roman" w:cs="Times New Roman"/>
          <w:sz w:val="24"/>
          <w:szCs w:val="24"/>
        </w:rPr>
        <w:t>architekt</w:t>
      </w:r>
      <w:r w:rsidR="00F44F5A">
        <w:rPr>
          <w:rFonts w:ascii="Times New Roman" w:hAnsi="Times New Roman" w:cs="Times New Roman"/>
          <w:sz w:val="24"/>
          <w:szCs w:val="24"/>
        </w:rPr>
        <w:t>onicznej przestrzeni publicznych</w:t>
      </w:r>
      <w:r w:rsidRPr="00D47A00">
        <w:rPr>
          <w:rFonts w:ascii="Times New Roman" w:hAnsi="Times New Roman" w:cs="Times New Roman"/>
          <w:sz w:val="24"/>
          <w:szCs w:val="24"/>
        </w:rPr>
        <w:t xml:space="preserve"> </w:t>
      </w:r>
      <w:r w:rsidR="002E78F3" w:rsidRPr="00D47A00">
        <w:rPr>
          <w:rFonts w:ascii="Times New Roman" w:hAnsi="Times New Roman" w:cs="Times New Roman"/>
          <w:sz w:val="24"/>
          <w:szCs w:val="24"/>
        </w:rPr>
        <w:t xml:space="preserve">i </w:t>
      </w:r>
      <w:r w:rsidRPr="00D47A00">
        <w:rPr>
          <w:rFonts w:ascii="Times New Roman" w:hAnsi="Times New Roman" w:cs="Times New Roman"/>
          <w:sz w:val="24"/>
          <w:szCs w:val="24"/>
        </w:rPr>
        <w:t xml:space="preserve">wskazanie racjonalnych działań/usprawnień wpływających na poprawę użyteczności </w:t>
      </w:r>
      <w:r w:rsidR="00DE223E" w:rsidRPr="00D47A00">
        <w:rPr>
          <w:rFonts w:ascii="Times New Roman" w:hAnsi="Times New Roman" w:cs="Times New Roman"/>
          <w:sz w:val="24"/>
          <w:szCs w:val="24"/>
        </w:rPr>
        <w:t xml:space="preserve">dla </w:t>
      </w:r>
      <w:r w:rsidRPr="00D47A00">
        <w:rPr>
          <w:rFonts w:ascii="Times New Roman" w:hAnsi="Times New Roman" w:cs="Times New Roman"/>
          <w:sz w:val="24"/>
          <w:szCs w:val="24"/>
        </w:rPr>
        <w:t>os</w:t>
      </w:r>
      <w:r w:rsidR="00DE223E" w:rsidRPr="00D47A00">
        <w:rPr>
          <w:rFonts w:ascii="Times New Roman" w:hAnsi="Times New Roman" w:cs="Times New Roman"/>
          <w:sz w:val="24"/>
          <w:szCs w:val="24"/>
        </w:rPr>
        <w:t>ó</w:t>
      </w:r>
      <w:r w:rsidRPr="00D47A00">
        <w:rPr>
          <w:rFonts w:ascii="Times New Roman" w:hAnsi="Times New Roman" w:cs="Times New Roman"/>
          <w:sz w:val="24"/>
          <w:szCs w:val="24"/>
        </w:rPr>
        <w:t>b z</w:t>
      </w:r>
      <w:r w:rsidR="002E78F3" w:rsidRPr="00D47A00">
        <w:rPr>
          <w:rFonts w:ascii="Times New Roman" w:hAnsi="Times New Roman" w:cs="Times New Roman"/>
          <w:sz w:val="24"/>
          <w:szCs w:val="24"/>
        </w:rPr>
        <w:t xml:space="preserve">e </w:t>
      </w:r>
      <w:r w:rsidR="0031713A" w:rsidRPr="00D47A00">
        <w:rPr>
          <w:rFonts w:ascii="Times New Roman" w:hAnsi="Times New Roman" w:cs="Times New Roman"/>
          <w:sz w:val="24"/>
          <w:szCs w:val="24"/>
        </w:rPr>
        <w:t>szczególnymi potrzebami</w:t>
      </w:r>
      <w:r w:rsidR="00F44F5A">
        <w:rPr>
          <w:rFonts w:ascii="Times New Roman" w:hAnsi="Times New Roman" w:cs="Times New Roman"/>
          <w:sz w:val="24"/>
          <w:szCs w:val="24"/>
        </w:rPr>
        <w:t>.</w:t>
      </w:r>
    </w:p>
    <w:p w:rsidR="00F1039B" w:rsidRPr="00D47A00" w:rsidRDefault="00F1039B" w:rsidP="001019CC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Przedmiot zamówienia będzie realizowany po dokonaniu wizji</w:t>
      </w:r>
      <w:r w:rsidR="00F44F5A">
        <w:rPr>
          <w:rFonts w:ascii="Times New Roman" w:hAnsi="Times New Roman" w:cs="Times New Roman"/>
          <w:color w:val="auto"/>
        </w:rPr>
        <w:t xml:space="preserve"> w terenie</w:t>
      </w:r>
    </w:p>
    <w:p w:rsidR="009710CA" w:rsidRPr="00D47A00" w:rsidRDefault="009710CA" w:rsidP="009710CA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Wynikiem </w:t>
      </w:r>
      <w:r w:rsidR="009D4260" w:rsidRPr="00D47A00">
        <w:rPr>
          <w:rFonts w:ascii="Times New Roman" w:hAnsi="Times New Roman" w:cs="Times New Roman"/>
          <w:color w:val="auto"/>
        </w:rPr>
        <w:t xml:space="preserve">zamówienia </w:t>
      </w:r>
      <w:r w:rsidR="00C90A15">
        <w:rPr>
          <w:rFonts w:ascii="Times New Roman" w:hAnsi="Times New Roman" w:cs="Times New Roman"/>
          <w:color w:val="auto"/>
        </w:rPr>
        <w:t>będą dostarczone</w:t>
      </w:r>
      <w:r w:rsidRPr="00D47A00">
        <w:rPr>
          <w:rFonts w:ascii="Times New Roman" w:hAnsi="Times New Roman" w:cs="Times New Roman"/>
          <w:color w:val="auto"/>
        </w:rPr>
        <w:t xml:space="preserve"> </w:t>
      </w:r>
      <w:r w:rsidR="009D4260" w:rsidRPr="00D47A00">
        <w:rPr>
          <w:rFonts w:ascii="Times New Roman" w:hAnsi="Times New Roman" w:cs="Times New Roman"/>
          <w:color w:val="auto"/>
        </w:rPr>
        <w:t>audyt</w:t>
      </w:r>
      <w:r w:rsidR="00C90A15">
        <w:rPr>
          <w:rFonts w:ascii="Times New Roman" w:hAnsi="Times New Roman" w:cs="Times New Roman"/>
          <w:color w:val="auto"/>
        </w:rPr>
        <w:t>y</w:t>
      </w:r>
      <w:r w:rsidRPr="00D47A00">
        <w:rPr>
          <w:rFonts w:ascii="Times New Roman" w:hAnsi="Times New Roman" w:cs="Times New Roman"/>
          <w:color w:val="auto"/>
        </w:rPr>
        <w:t xml:space="preserve"> z przeprowadzonego badania. </w:t>
      </w:r>
      <w:r w:rsidR="009D4260" w:rsidRPr="00D47A00">
        <w:rPr>
          <w:rFonts w:ascii="Times New Roman" w:hAnsi="Times New Roman" w:cs="Times New Roman"/>
          <w:color w:val="auto"/>
        </w:rPr>
        <w:t>Audyt</w:t>
      </w:r>
      <w:r w:rsidR="00C90A15">
        <w:rPr>
          <w:rFonts w:ascii="Times New Roman" w:hAnsi="Times New Roman" w:cs="Times New Roman"/>
          <w:color w:val="auto"/>
        </w:rPr>
        <w:t>y powinny</w:t>
      </w:r>
      <w:r w:rsidR="002F00FB" w:rsidRPr="00D47A00">
        <w:rPr>
          <w:rFonts w:ascii="Times New Roman" w:hAnsi="Times New Roman" w:cs="Times New Roman"/>
          <w:color w:val="auto"/>
        </w:rPr>
        <w:t xml:space="preserve"> zawierać przynajmniej:</w:t>
      </w:r>
    </w:p>
    <w:p w:rsidR="009D4260" w:rsidRPr="00ED7035" w:rsidRDefault="00A87603" w:rsidP="009710CA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D7035">
        <w:rPr>
          <w:rFonts w:ascii="Times New Roman" w:hAnsi="Times New Roman" w:cs="Times New Roman"/>
          <w:color w:val="000000" w:themeColor="text1"/>
        </w:rPr>
        <w:t>p</w:t>
      </w:r>
      <w:r w:rsidR="009D4260" w:rsidRPr="00ED7035">
        <w:rPr>
          <w:rFonts w:ascii="Times New Roman" w:hAnsi="Times New Roman" w:cs="Times New Roman"/>
          <w:color w:val="000000" w:themeColor="text1"/>
        </w:rPr>
        <w:t>lan sytuacyjny</w:t>
      </w:r>
      <w:r w:rsidR="00ED7035" w:rsidRPr="00ED7035">
        <w:rPr>
          <w:rFonts w:ascii="Times New Roman" w:hAnsi="Times New Roman" w:cs="Times New Roman"/>
          <w:color w:val="000000" w:themeColor="text1"/>
        </w:rPr>
        <w:t>;</w:t>
      </w:r>
    </w:p>
    <w:p w:rsidR="009710CA" w:rsidRPr="00D47A00" w:rsidRDefault="009710CA" w:rsidP="009710CA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opis diagnozy </w:t>
      </w:r>
      <w:r w:rsidR="00F44F5A">
        <w:rPr>
          <w:rFonts w:ascii="Times New Roman" w:hAnsi="Times New Roman" w:cs="Times New Roman"/>
          <w:color w:val="auto"/>
        </w:rPr>
        <w:t>przestrzeni publicznej</w:t>
      </w:r>
      <w:r w:rsidRPr="00D47A00">
        <w:rPr>
          <w:rFonts w:ascii="Times New Roman" w:hAnsi="Times New Roman" w:cs="Times New Roman"/>
          <w:color w:val="auto"/>
        </w:rPr>
        <w:t>;</w:t>
      </w:r>
    </w:p>
    <w:p w:rsidR="009710CA" w:rsidRPr="00D47A00" w:rsidRDefault="009710CA" w:rsidP="009710CA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opis zidentyfikowanych barier;</w:t>
      </w:r>
    </w:p>
    <w:p w:rsidR="00463FE2" w:rsidRPr="00D47A00" w:rsidRDefault="009710CA" w:rsidP="00463FE2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opis zaleceń oraz wnioski i wskazania dotyczące poprawy</w:t>
      </w:r>
      <w:r w:rsidR="002F00FB" w:rsidRPr="00D47A00">
        <w:rPr>
          <w:rFonts w:ascii="Times New Roman" w:hAnsi="Times New Roman" w:cs="Times New Roman"/>
          <w:color w:val="auto"/>
        </w:rPr>
        <w:t xml:space="preserve"> dostę</w:t>
      </w:r>
      <w:r w:rsidRPr="00D47A00">
        <w:rPr>
          <w:rFonts w:ascii="Times New Roman" w:hAnsi="Times New Roman" w:cs="Times New Roman"/>
          <w:color w:val="auto"/>
        </w:rPr>
        <w:t>pności</w:t>
      </w:r>
      <w:r w:rsidR="002F00FB" w:rsidRPr="00D47A00">
        <w:rPr>
          <w:rFonts w:ascii="Times New Roman" w:hAnsi="Times New Roman" w:cs="Times New Roman"/>
          <w:color w:val="auto"/>
        </w:rPr>
        <w:t>;</w:t>
      </w:r>
    </w:p>
    <w:p w:rsidR="002F00FB" w:rsidRPr="00D47A00" w:rsidRDefault="002F00FB" w:rsidP="00463FE2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rozwiązania poprawiające dostępność </w:t>
      </w:r>
      <w:r w:rsidR="003863E2">
        <w:rPr>
          <w:rFonts w:ascii="Times New Roman" w:hAnsi="Times New Roman" w:cs="Times New Roman"/>
          <w:color w:val="auto"/>
        </w:rPr>
        <w:t>osób ze szczególnymi potrzebami (rozwiązania w </w:t>
      </w:r>
      <w:r w:rsidRPr="00D47A00">
        <w:rPr>
          <w:rFonts w:ascii="Times New Roman" w:hAnsi="Times New Roman" w:cs="Times New Roman"/>
          <w:color w:val="auto"/>
        </w:rPr>
        <w:t>perspektywie krótko</w:t>
      </w:r>
      <w:r w:rsidR="003863E2">
        <w:rPr>
          <w:rFonts w:ascii="Times New Roman" w:hAnsi="Times New Roman" w:cs="Times New Roman"/>
          <w:color w:val="auto"/>
        </w:rPr>
        <w:t xml:space="preserve"> – </w:t>
      </w:r>
      <w:r w:rsidR="00463FE2" w:rsidRPr="00D47A00">
        <w:rPr>
          <w:rFonts w:ascii="Times New Roman" w:hAnsi="Times New Roman" w:cs="Times New Roman"/>
          <w:color w:val="auto"/>
        </w:rPr>
        <w:t>i</w:t>
      </w:r>
      <w:r w:rsidRPr="00D47A00">
        <w:rPr>
          <w:rFonts w:ascii="Times New Roman" w:hAnsi="Times New Roman" w:cs="Times New Roman"/>
          <w:color w:val="auto"/>
        </w:rPr>
        <w:t xml:space="preserve"> długoterminowej </w:t>
      </w:r>
      <w:r w:rsidR="00463FE2" w:rsidRPr="00D47A00">
        <w:rPr>
          <w:rFonts w:ascii="Times New Roman" w:hAnsi="Times New Roman" w:cs="Times New Roman"/>
          <w:color w:val="auto"/>
        </w:rPr>
        <w:t>–</w:t>
      </w:r>
      <w:r w:rsidRPr="00D47A00">
        <w:rPr>
          <w:rFonts w:ascii="Times New Roman" w:hAnsi="Times New Roman" w:cs="Times New Roman"/>
          <w:color w:val="auto"/>
        </w:rPr>
        <w:t xml:space="preserve"> konieczne</w:t>
      </w:r>
      <w:r w:rsidR="00463FE2" w:rsidRPr="00D47A00">
        <w:rPr>
          <w:rFonts w:ascii="Times New Roman" w:hAnsi="Times New Roman" w:cs="Times New Roman"/>
          <w:color w:val="auto"/>
        </w:rPr>
        <w:t xml:space="preserve"> i możliwe do zastosowania);</w:t>
      </w:r>
    </w:p>
    <w:p w:rsidR="002F00FB" w:rsidRPr="00D47A00" w:rsidRDefault="00463FE2" w:rsidP="009710CA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dokumentację fotograficzną.</w:t>
      </w:r>
    </w:p>
    <w:p w:rsidR="00EC1E19" w:rsidRDefault="00F44F5A" w:rsidP="00EC1E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F5A">
        <w:rPr>
          <w:rFonts w:ascii="Times New Roman" w:hAnsi="Times New Roman" w:cs="Times New Roman"/>
          <w:sz w:val="24"/>
          <w:szCs w:val="24"/>
        </w:rPr>
        <w:t>Audyt</w:t>
      </w:r>
      <w:r w:rsidR="00C05EF1">
        <w:rPr>
          <w:rFonts w:ascii="Times New Roman" w:hAnsi="Times New Roman" w:cs="Times New Roman"/>
          <w:sz w:val="24"/>
          <w:szCs w:val="24"/>
        </w:rPr>
        <w:t>y zostaną wykonane</w:t>
      </w:r>
      <w:r w:rsidRPr="00F44F5A">
        <w:rPr>
          <w:rFonts w:ascii="Times New Roman" w:hAnsi="Times New Roman" w:cs="Times New Roman"/>
          <w:sz w:val="24"/>
          <w:szCs w:val="24"/>
        </w:rPr>
        <w:t xml:space="preserve"> zgodnie z Rozporządzeniem Ministra Transportu i Gospodarki Morskiej z dnia 2 marca 1999 r. w sprawie warunków technicznych jakimi powinny odpowiadać drogi publiczne i ich usytuowan</w:t>
      </w:r>
      <w:r w:rsidR="00EC1E19">
        <w:rPr>
          <w:rFonts w:ascii="Times New Roman" w:hAnsi="Times New Roman" w:cs="Times New Roman"/>
          <w:sz w:val="24"/>
          <w:szCs w:val="24"/>
        </w:rPr>
        <w:t>ie (</w:t>
      </w:r>
      <w:proofErr w:type="spellStart"/>
      <w:r w:rsidR="00EC1E1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C1E19">
        <w:rPr>
          <w:rFonts w:ascii="Times New Roman" w:hAnsi="Times New Roman" w:cs="Times New Roman"/>
          <w:sz w:val="24"/>
          <w:szCs w:val="24"/>
        </w:rPr>
        <w:t>. z 2016 r., poz. 124), r</w:t>
      </w:r>
      <w:r w:rsidR="009F3AB7" w:rsidRPr="009F3AB7">
        <w:rPr>
          <w:rFonts w:ascii="Times New Roman" w:hAnsi="Times New Roman" w:cs="Times New Roman"/>
          <w:sz w:val="24"/>
          <w:szCs w:val="24"/>
        </w:rPr>
        <w:t>ozporządzenie</w:t>
      </w:r>
      <w:r w:rsidR="00EC1E19">
        <w:rPr>
          <w:rFonts w:ascii="Times New Roman" w:hAnsi="Times New Roman" w:cs="Times New Roman"/>
          <w:sz w:val="24"/>
          <w:szCs w:val="24"/>
        </w:rPr>
        <w:t>m</w:t>
      </w:r>
      <w:r w:rsidR="009F3AB7" w:rsidRPr="009F3AB7">
        <w:rPr>
          <w:rFonts w:ascii="Times New Roman" w:hAnsi="Times New Roman" w:cs="Times New Roman"/>
          <w:sz w:val="24"/>
          <w:szCs w:val="24"/>
        </w:rPr>
        <w:t xml:space="preserve"> Ministra Infrastruktury w sprawie warunków technicznych dla znaków i sygnałów drogowych oraz urządzeń bezpieczeństwa</w:t>
      </w:r>
      <w:r w:rsidR="009F3AB7">
        <w:rPr>
          <w:rFonts w:ascii="Times New Roman" w:hAnsi="Times New Roman" w:cs="Times New Roman"/>
          <w:sz w:val="24"/>
          <w:szCs w:val="24"/>
        </w:rPr>
        <w:t xml:space="preserve"> </w:t>
      </w:r>
      <w:r w:rsidR="009F3AB7" w:rsidRPr="009F3AB7">
        <w:rPr>
          <w:rFonts w:ascii="Times New Roman" w:hAnsi="Times New Roman" w:cs="Times New Roman"/>
          <w:sz w:val="24"/>
          <w:szCs w:val="24"/>
        </w:rPr>
        <w:t>ruchu drogowego i warunków ich umieszczania na drogach (Dz. U. 2003 Nr 220 poz. 2181 i 2182)</w:t>
      </w:r>
      <w:r w:rsidR="00EC1E19">
        <w:rPr>
          <w:rFonts w:ascii="Times New Roman" w:hAnsi="Times New Roman" w:cs="Times New Roman"/>
          <w:sz w:val="24"/>
          <w:szCs w:val="24"/>
        </w:rPr>
        <w:t>, u</w:t>
      </w:r>
      <w:r w:rsidR="00EC1E19" w:rsidRPr="00EC1E19">
        <w:rPr>
          <w:rFonts w:ascii="Times New Roman" w:hAnsi="Times New Roman" w:cs="Times New Roman"/>
          <w:sz w:val="24"/>
          <w:szCs w:val="24"/>
        </w:rPr>
        <w:t xml:space="preserve">stawą z dnia 7 lipca 1994r. Prawo Budowlane (tj. </w:t>
      </w:r>
      <w:hyperlink r:id="rId8" w:history="1">
        <w:proofErr w:type="spellStart"/>
        <w:r w:rsidR="00EC1E19" w:rsidRPr="00EC1E19">
          <w:rPr>
            <w:rFonts w:ascii="Times New Roman" w:hAnsi="Times New Roman" w:cs="Times New Roman"/>
            <w:sz w:val="24"/>
            <w:szCs w:val="24"/>
          </w:rPr>
          <w:t>Dz.U</w:t>
        </w:r>
        <w:proofErr w:type="spellEnd"/>
        <w:r w:rsidR="00EC1E19" w:rsidRPr="00EC1E19">
          <w:rPr>
            <w:rFonts w:ascii="Times New Roman" w:hAnsi="Times New Roman" w:cs="Times New Roman"/>
            <w:sz w:val="24"/>
            <w:szCs w:val="24"/>
          </w:rPr>
          <w:t>. z 2021 r. poz. 2351</w:t>
        </w:r>
      </w:hyperlink>
      <w:r w:rsidR="00EC1E19" w:rsidRPr="00EC1E19">
        <w:rPr>
          <w:rFonts w:ascii="Times New Roman" w:hAnsi="Times New Roman" w:cs="Times New Roman"/>
          <w:sz w:val="24"/>
          <w:szCs w:val="24"/>
        </w:rPr>
        <w:t>)</w:t>
      </w:r>
      <w:r w:rsidR="00455612">
        <w:rPr>
          <w:rFonts w:ascii="Times New Roman" w:hAnsi="Times New Roman" w:cs="Times New Roman"/>
          <w:sz w:val="24"/>
          <w:szCs w:val="24"/>
        </w:rPr>
        <w:t xml:space="preserve">, normą </w:t>
      </w:r>
      <w:r w:rsidR="00455612" w:rsidRPr="00455612">
        <w:rPr>
          <w:rFonts w:ascii="Times New Roman" w:hAnsi="Times New Roman" w:cs="Times New Roman"/>
          <w:sz w:val="24"/>
          <w:szCs w:val="24"/>
        </w:rPr>
        <w:t>PN-EN13201 - 2016 „Oświetlenie dróg</w:t>
      </w:r>
      <w:r w:rsidR="00455612">
        <w:rPr>
          <w:rFonts w:ascii="Times New Roman" w:hAnsi="Times New Roman" w:cs="Times New Roman"/>
          <w:sz w:val="24"/>
          <w:szCs w:val="24"/>
        </w:rPr>
        <w:t>”</w:t>
      </w:r>
      <w:r w:rsidR="00F36E66">
        <w:rPr>
          <w:rFonts w:ascii="Times New Roman" w:hAnsi="Times New Roman" w:cs="Times New Roman"/>
          <w:sz w:val="24"/>
          <w:szCs w:val="24"/>
        </w:rPr>
        <w:t xml:space="preserve"> oraz innymi aktami prawnymi lub wytycznymi w celu zapewnienia dostępności osobą ze szczególnymi potrzebami. </w:t>
      </w:r>
    </w:p>
    <w:p w:rsidR="00EA0CCB" w:rsidRPr="00F44F5A" w:rsidRDefault="00EA0CCB" w:rsidP="00F44F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174F" w:rsidRPr="00917B1F" w:rsidRDefault="00077BD8" w:rsidP="00D47A00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917B1F">
        <w:rPr>
          <w:rFonts w:ascii="Times New Roman" w:hAnsi="Times New Roman" w:cs="Times New Roman"/>
          <w:color w:val="000000" w:themeColor="text1"/>
        </w:rPr>
        <w:lastRenderedPageBreak/>
        <w:t>W ramach audytów dostępności dla</w:t>
      </w:r>
      <w:r w:rsidR="009710CA" w:rsidRPr="00917B1F">
        <w:rPr>
          <w:rFonts w:ascii="Times New Roman" w:hAnsi="Times New Roman" w:cs="Times New Roman"/>
          <w:color w:val="000000" w:themeColor="text1"/>
        </w:rPr>
        <w:t xml:space="preserve"> </w:t>
      </w:r>
      <w:r w:rsidR="00917B1F" w:rsidRPr="00917B1F">
        <w:rPr>
          <w:rFonts w:ascii="Times New Roman" w:hAnsi="Times New Roman" w:cs="Times New Roman"/>
          <w:color w:val="000000" w:themeColor="text1"/>
        </w:rPr>
        <w:t>przestrzeni publicznych</w:t>
      </w:r>
      <w:r w:rsidRPr="00917B1F">
        <w:rPr>
          <w:rFonts w:ascii="Times New Roman" w:hAnsi="Times New Roman" w:cs="Times New Roman"/>
          <w:color w:val="000000" w:themeColor="text1"/>
        </w:rPr>
        <w:t xml:space="preserve"> wskazanych we wstępie niniejszego zapytania ofertowego </w:t>
      </w:r>
      <w:r w:rsidR="008972F3">
        <w:rPr>
          <w:rFonts w:ascii="Times New Roman" w:hAnsi="Times New Roman" w:cs="Times New Roman"/>
          <w:color w:val="000000" w:themeColor="text1"/>
        </w:rPr>
        <w:t>należy przeprowadzić</w:t>
      </w:r>
      <w:r w:rsidR="00565A96">
        <w:rPr>
          <w:rFonts w:ascii="Times New Roman" w:hAnsi="Times New Roman" w:cs="Times New Roman"/>
          <w:color w:val="000000" w:themeColor="text1"/>
        </w:rPr>
        <w:t xml:space="preserve"> miedzy innymi</w:t>
      </w:r>
      <w:r w:rsidR="008972F3">
        <w:rPr>
          <w:rFonts w:ascii="Times New Roman" w:hAnsi="Times New Roman" w:cs="Times New Roman"/>
          <w:color w:val="000000" w:themeColor="text1"/>
        </w:rPr>
        <w:t xml:space="preserve"> ocenę:</w:t>
      </w:r>
    </w:p>
    <w:p w:rsidR="009710CA" w:rsidRPr="00997AF4" w:rsidRDefault="0010592E" w:rsidP="00463FE2">
      <w:pPr>
        <w:pStyle w:val="Default"/>
        <w:numPr>
          <w:ilvl w:val="1"/>
          <w:numId w:val="1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lokalizacji i parametrów </w:t>
      </w:r>
      <w:r w:rsidR="00686F0C" w:rsidRPr="00997AF4">
        <w:rPr>
          <w:rFonts w:ascii="Times New Roman" w:hAnsi="Times New Roman" w:cs="Times New Roman"/>
          <w:color w:val="000000" w:themeColor="text1"/>
        </w:rPr>
        <w:t>p</w:t>
      </w:r>
      <w:r w:rsidR="00EA0CCB" w:rsidRPr="00997AF4">
        <w:rPr>
          <w:rFonts w:ascii="Times New Roman" w:hAnsi="Times New Roman" w:cs="Times New Roman"/>
          <w:color w:val="000000" w:themeColor="text1"/>
        </w:rPr>
        <w:t>rzejść</w:t>
      </w:r>
      <w:r w:rsidR="00686F0C" w:rsidRPr="00997AF4">
        <w:rPr>
          <w:rFonts w:ascii="Times New Roman" w:hAnsi="Times New Roman" w:cs="Times New Roman"/>
          <w:color w:val="000000" w:themeColor="text1"/>
        </w:rPr>
        <w:t xml:space="preserve"> dla pieszych; </w:t>
      </w:r>
    </w:p>
    <w:p w:rsidR="009710CA" w:rsidRPr="00997AF4" w:rsidRDefault="00A8319B" w:rsidP="00463FE2">
      <w:pPr>
        <w:pStyle w:val="Default"/>
        <w:numPr>
          <w:ilvl w:val="1"/>
          <w:numId w:val="1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ciągów</w:t>
      </w:r>
      <w:r w:rsidR="00E02931">
        <w:rPr>
          <w:rFonts w:ascii="Times New Roman" w:hAnsi="Times New Roman" w:cs="Times New Roman"/>
          <w:color w:val="000000" w:themeColor="text1"/>
        </w:rPr>
        <w:t xml:space="preserve"> pieszych</w:t>
      </w:r>
      <w:r w:rsidR="00474DBC" w:rsidRPr="00997AF4">
        <w:rPr>
          <w:rFonts w:ascii="Times New Roman" w:hAnsi="Times New Roman" w:cs="Times New Roman"/>
          <w:color w:val="000000" w:themeColor="text1"/>
        </w:rPr>
        <w:t xml:space="preserve"> z uwzględnieniem stref zagrożenia</w:t>
      </w:r>
      <w:r w:rsidR="00463FE2" w:rsidRPr="00997AF4">
        <w:rPr>
          <w:rFonts w:ascii="Times New Roman" w:hAnsi="Times New Roman" w:cs="Times New Roman"/>
          <w:color w:val="000000" w:themeColor="text1"/>
        </w:rPr>
        <w:t>;</w:t>
      </w:r>
    </w:p>
    <w:p w:rsidR="009710CA" w:rsidRPr="00997AF4" w:rsidRDefault="009710CA" w:rsidP="00463FE2">
      <w:pPr>
        <w:pStyle w:val="Default"/>
        <w:numPr>
          <w:ilvl w:val="1"/>
          <w:numId w:val="1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997AF4">
        <w:rPr>
          <w:rFonts w:ascii="Times New Roman" w:hAnsi="Times New Roman" w:cs="Times New Roman"/>
          <w:color w:val="000000" w:themeColor="text1"/>
        </w:rPr>
        <w:t>o</w:t>
      </w:r>
      <w:r w:rsidR="00EA0CCB" w:rsidRPr="00997AF4">
        <w:rPr>
          <w:rFonts w:ascii="Times New Roman" w:hAnsi="Times New Roman" w:cs="Times New Roman"/>
          <w:color w:val="000000" w:themeColor="text1"/>
        </w:rPr>
        <w:t>znaczeń, tablic informacyjnych</w:t>
      </w:r>
      <w:r w:rsidR="00474DBC" w:rsidRPr="00997AF4">
        <w:rPr>
          <w:rFonts w:ascii="Times New Roman" w:hAnsi="Times New Roman" w:cs="Times New Roman"/>
          <w:color w:val="000000" w:themeColor="text1"/>
        </w:rPr>
        <w:t>, znaków drogowych zlokalizowanych na chodniku</w:t>
      </w:r>
      <w:r w:rsidR="00463FE2" w:rsidRPr="00997AF4">
        <w:rPr>
          <w:rFonts w:ascii="Times New Roman" w:hAnsi="Times New Roman" w:cs="Times New Roman"/>
          <w:color w:val="000000" w:themeColor="text1"/>
        </w:rPr>
        <w:t>;</w:t>
      </w:r>
    </w:p>
    <w:p w:rsidR="009710CA" w:rsidRDefault="00EA0CCB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997AF4">
        <w:rPr>
          <w:rFonts w:ascii="Times New Roman" w:hAnsi="Times New Roman" w:cs="Times New Roman"/>
          <w:color w:val="000000" w:themeColor="text1"/>
        </w:rPr>
        <w:t>parametrów i ilości</w:t>
      </w:r>
      <w:r w:rsidR="009D4260" w:rsidRPr="00997AF4">
        <w:rPr>
          <w:rFonts w:ascii="Times New Roman" w:hAnsi="Times New Roman" w:cs="Times New Roman"/>
          <w:color w:val="000000" w:themeColor="text1"/>
        </w:rPr>
        <w:t xml:space="preserve"> miejsc</w:t>
      </w:r>
      <w:r w:rsidR="009710CA" w:rsidRPr="00997AF4">
        <w:rPr>
          <w:rFonts w:ascii="Times New Roman" w:hAnsi="Times New Roman" w:cs="Times New Roman"/>
          <w:color w:val="000000" w:themeColor="text1"/>
        </w:rPr>
        <w:t xml:space="preserve"> </w:t>
      </w:r>
      <w:r w:rsidR="00DC00E0">
        <w:rPr>
          <w:rFonts w:ascii="Times New Roman" w:hAnsi="Times New Roman" w:cs="Times New Roman"/>
          <w:color w:val="000000" w:themeColor="text1"/>
        </w:rPr>
        <w:t>postojowych dla osób niepełnosprawnych</w:t>
      </w:r>
      <w:r w:rsidR="00463FE2" w:rsidRPr="00997AF4">
        <w:rPr>
          <w:rFonts w:ascii="Times New Roman" w:hAnsi="Times New Roman" w:cs="Times New Roman"/>
          <w:color w:val="000000" w:themeColor="text1"/>
        </w:rPr>
        <w:t>;</w:t>
      </w:r>
    </w:p>
    <w:p w:rsidR="00474DBC" w:rsidRPr="00997AF4" w:rsidRDefault="00A8319B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oświetleń</w:t>
      </w:r>
      <w:r w:rsidR="00474DBC" w:rsidRPr="00997AF4">
        <w:rPr>
          <w:rFonts w:ascii="Times New Roman" w:hAnsi="Times New Roman" w:cs="Times New Roman"/>
          <w:color w:val="000000" w:themeColor="text1"/>
        </w:rPr>
        <w:t xml:space="preserve"> ciągów komunikacyjnych i przejść dla pieszych;</w:t>
      </w:r>
    </w:p>
    <w:p w:rsidR="009710CA" w:rsidRPr="00997AF4" w:rsidRDefault="008972F3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997AF4">
        <w:rPr>
          <w:rFonts w:ascii="Times New Roman" w:hAnsi="Times New Roman" w:cs="Times New Roman"/>
          <w:color w:val="000000" w:themeColor="text1"/>
        </w:rPr>
        <w:t>oznakowań</w:t>
      </w:r>
      <w:r w:rsidR="00463FE2" w:rsidRPr="00997AF4">
        <w:rPr>
          <w:rFonts w:ascii="Times New Roman" w:hAnsi="Times New Roman" w:cs="Times New Roman"/>
          <w:color w:val="000000" w:themeColor="text1"/>
        </w:rPr>
        <w:t xml:space="preserve"> miejsc </w:t>
      </w:r>
      <w:r w:rsidR="00DC00E0">
        <w:rPr>
          <w:rFonts w:ascii="Times New Roman" w:hAnsi="Times New Roman" w:cs="Times New Roman"/>
          <w:color w:val="000000" w:themeColor="text1"/>
        </w:rPr>
        <w:t>postojowych dla osób niepełnosprawnych</w:t>
      </w:r>
      <w:r w:rsidR="00463FE2" w:rsidRPr="00997AF4">
        <w:rPr>
          <w:rFonts w:ascii="Times New Roman" w:hAnsi="Times New Roman" w:cs="Times New Roman"/>
          <w:color w:val="000000" w:themeColor="text1"/>
        </w:rPr>
        <w:t>;</w:t>
      </w:r>
    </w:p>
    <w:p w:rsidR="00686F0C" w:rsidRPr="00997AF4" w:rsidRDefault="001904D1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okryć</w:t>
      </w:r>
      <w:r w:rsidR="008972F3" w:rsidRPr="00997AF4">
        <w:rPr>
          <w:rFonts w:ascii="Times New Roman" w:hAnsi="Times New Roman" w:cs="Times New Roman"/>
          <w:color w:val="000000" w:themeColor="text1"/>
        </w:rPr>
        <w:t xml:space="preserve"> krawężników</w:t>
      </w:r>
      <w:r w:rsidR="00DC00E0">
        <w:rPr>
          <w:rFonts w:ascii="Times New Roman" w:hAnsi="Times New Roman" w:cs="Times New Roman"/>
          <w:color w:val="000000" w:themeColor="text1"/>
        </w:rPr>
        <w:t xml:space="preserve"> w stosunku do nawierzchni jezdni</w:t>
      </w:r>
      <w:r w:rsidR="00686F0C" w:rsidRPr="00997AF4">
        <w:rPr>
          <w:rFonts w:ascii="Times New Roman" w:hAnsi="Times New Roman" w:cs="Times New Roman"/>
          <w:color w:val="000000" w:themeColor="text1"/>
        </w:rPr>
        <w:t xml:space="preserve"> </w:t>
      </w:r>
      <w:r w:rsidR="008972F3" w:rsidRPr="00997AF4">
        <w:rPr>
          <w:rFonts w:ascii="Times New Roman" w:hAnsi="Times New Roman" w:cs="Times New Roman"/>
          <w:color w:val="000000" w:themeColor="text1"/>
        </w:rPr>
        <w:t>i pól</w:t>
      </w:r>
      <w:r w:rsidR="00EA0CCB" w:rsidRPr="00997AF4">
        <w:rPr>
          <w:rFonts w:ascii="Times New Roman" w:hAnsi="Times New Roman" w:cs="Times New Roman"/>
          <w:color w:val="000000" w:themeColor="text1"/>
        </w:rPr>
        <w:t xml:space="preserve"> uwagi </w:t>
      </w:r>
      <w:r w:rsidR="00686F0C" w:rsidRPr="00997AF4">
        <w:rPr>
          <w:rFonts w:ascii="Times New Roman" w:hAnsi="Times New Roman" w:cs="Times New Roman"/>
          <w:color w:val="000000" w:themeColor="text1"/>
        </w:rPr>
        <w:t xml:space="preserve">przy </w:t>
      </w:r>
      <w:r w:rsidR="00EA0CCB" w:rsidRPr="00997AF4">
        <w:rPr>
          <w:rFonts w:ascii="Times New Roman" w:hAnsi="Times New Roman" w:cs="Times New Roman"/>
          <w:color w:val="000000" w:themeColor="text1"/>
        </w:rPr>
        <w:t>przejściach</w:t>
      </w:r>
      <w:r w:rsidR="008972F3" w:rsidRPr="00997AF4">
        <w:rPr>
          <w:rFonts w:ascii="Times New Roman" w:hAnsi="Times New Roman" w:cs="Times New Roman"/>
          <w:color w:val="000000" w:themeColor="text1"/>
        </w:rPr>
        <w:t xml:space="preserve"> dla pieszych;</w:t>
      </w:r>
    </w:p>
    <w:p w:rsidR="00474DBC" w:rsidRDefault="00C05EF1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lokalizacji</w:t>
      </w:r>
      <w:r w:rsidR="00474DBC" w:rsidRPr="00997AF4">
        <w:rPr>
          <w:rFonts w:ascii="Times New Roman" w:hAnsi="Times New Roman" w:cs="Times New Roman"/>
          <w:color w:val="000000" w:themeColor="text1"/>
        </w:rPr>
        <w:t xml:space="preserve"> </w:t>
      </w:r>
      <w:r w:rsidR="00E02931">
        <w:rPr>
          <w:rFonts w:ascii="Times New Roman" w:hAnsi="Times New Roman" w:cs="Times New Roman"/>
          <w:color w:val="000000" w:themeColor="text1"/>
        </w:rPr>
        <w:t>przystanków;</w:t>
      </w:r>
    </w:p>
    <w:p w:rsidR="00C90A15" w:rsidRDefault="00DC00E0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zgodność </w:t>
      </w:r>
      <w:r w:rsidR="00E02931">
        <w:rPr>
          <w:rFonts w:ascii="Times New Roman" w:hAnsi="Times New Roman" w:cs="Times New Roman"/>
          <w:color w:val="000000" w:themeColor="text1"/>
        </w:rPr>
        <w:t>profil</w:t>
      </w:r>
      <w:r w:rsidR="00C05EF1">
        <w:rPr>
          <w:rFonts w:ascii="Times New Roman" w:hAnsi="Times New Roman" w:cs="Times New Roman"/>
          <w:color w:val="000000" w:themeColor="text1"/>
        </w:rPr>
        <w:t>u podłużnego i poprzecznego</w:t>
      </w:r>
      <w:r w:rsidR="00E02931">
        <w:rPr>
          <w:rFonts w:ascii="Times New Roman" w:hAnsi="Times New Roman" w:cs="Times New Roman"/>
          <w:color w:val="000000" w:themeColor="text1"/>
        </w:rPr>
        <w:t xml:space="preserve"> ciągu pieszego</w:t>
      </w:r>
      <w:r>
        <w:rPr>
          <w:rFonts w:ascii="Times New Roman" w:hAnsi="Times New Roman" w:cs="Times New Roman"/>
          <w:color w:val="000000" w:themeColor="text1"/>
        </w:rPr>
        <w:t xml:space="preserve"> z warunkami technicznymi</w:t>
      </w:r>
      <w:r w:rsidR="00E02931">
        <w:rPr>
          <w:rFonts w:ascii="Times New Roman" w:hAnsi="Times New Roman" w:cs="Times New Roman"/>
          <w:color w:val="000000" w:themeColor="text1"/>
        </w:rPr>
        <w:t>;</w:t>
      </w:r>
    </w:p>
    <w:p w:rsidR="00686F0C" w:rsidRPr="00BF4C13" w:rsidRDefault="00686F0C" w:rsidP="00686F0C">
      <w:pPr>
        <w:pStyle w:val="Default"/>
        <w:spacing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76FBC" w:rsidRPr="00D47A00" w:rsidRDefault="00976FBC" w:rsidP="00D47A00">
      <w:pPr>
        <w:pStyle w:val="Default"/>
        <w:spacing w:after="240" w:line="288" w:lineRule="auto"/>
        <w:ind w:firstLine="425"/>
        <w:jc w:val="both"/>
        <w:rPr>
          <w:rFonts w:ascii="Times New Roman" w:hAnsi="Times New Roman" w:cs="Times New Roman"/>
        </w:rPr>
      </w:pPr>
      <w:r w:rsidRPr="00D47A00">
        <w:rPr>
          <w:rFonts w:ascii="Times New Roman" w:hAnsi="Times New Roman" w:cs="Times New Roman"/>
        </w:rPr>
        <w:t>Audyty dostępności należy wykonać w wersji papierowej i elektronicznej (format: doc</w:t>
      </w:r>
      <w:r w:rsidR="00077BD8" w:rsidRPr="00D47A00">
        <w:rPr>
          <w:rFonts w:ascii="Times New Roman" w:hAnsi="Times New Roman" w:cs="Times New Roman"/>
        </w:rPr>
        <w:t xml:space="preserve"> lub odt.</w:t>
      </w:r>
      <w:r w:rsidRPr="00D47A00">
        <w:rPr>
          <w:rFonts w:ascii="Times New Roman" w:hAnsi="Times New Roman" w:cs="Times New Roman"/>
        </w:rPr>
        <w:t xml:space="preserve">, </w:t>
      </w:r>
      <w:r w:rsidR="00077BD8" w:rsidRPr="00D47A00">
        <w:rPr>
          <w:rFonts w:ascii="Times New Roman" w:hAnsi="Times New Roman" w:cs="Times New Roman"/>
        </w:rPr>
        <w:t>pdf.</w:t>
      </w:r>
      <w:r w:rsidRPr="00D47A00">
        <w:rPr>
          <w:rFonts w:ascii="Times New Roman" w:hAnsi="Times New Roman" w:cs="Times New Roman"/>
        </w:rPr>
        <w:t>) po 3 egzemplarze oddzielnie dla każdego obiektu.</w:t>
      </w:r>
    </w:p>
    <w:p w:rsidR="00976FBC" w:rsidRPr="00D47A00" w:rsidRDefault="00976FBC" w:rsidP="00D47A00">
      <w:pPr>
        <w:pStyle w:val="Default"/>
        <w:spacing w:after="240" w:line="288" w:lineRule="auto"/>
        <w:ind w:firstLine="425"/>
        <w:jc w:val="both"/>
        <w:rPr>
          <w:rFonts w:ascii="Times New Roman" w:hAnsi="Times New Roman" w:cs="Times New Roman"/>
        </w:rPr>
      </w:pPr>
      <w:r w:rsidRPr="00D47A00">
        <w:rPr>
          <w:rFonts w:ascii="Times New Roman" w:hAnsi="Times New Roman" w:cs="Times New Roman"/>
        </w:rPr>
        <w:t>Zamówienie należy zrealizować w terminie 120 dni od daty zawarcia umowy. Zamówienie kończy się spisaniem bezusterkowego końcowego protokołu odbioru audytów i jest potwierdzeniem ich akceptacji. Zamawiający zastrzega sobie prawo nadzorowania i wnoszenia uwag do opracowywanego audytu na każdym etapie jego tworzenia. Ostateczna wersja audytu dostępności zostanie zaakcept</w:t>
      </w:r>
      <w:r w:rsidR="00453615">
        <w:rPr>
          <w:rFonts w:ascii="Times New Roman" w:hAnsi="Times New Roman" w:cs="Times New Roman"/>
        </w:rPr>
        <w:t xml:space="preserve">owana przez </w:t>
      </w:r>
      <w:proofErr w:type="spellStart"/>
      <w:r w:rsidR="00453615">
        <w:rPr>
          <w:rFonts w:ascii="Times New Roman" w:hAnsi="Times New Roman" w:cs="Times New Roman"/>
        </w:rPr>
        <w:t>Zamawiajacego</w:t>
      </w:r>
      <w:proofErr w:type="spellEnd"/>
      <w:r w:rsidR="00453615">
        <w:rPr>
          <w:rFonts w:ascii="Times New Roman" w:hAnsi="Times New Roman" w:cs="Times New Roman"/>
        </w:rPr>
        <w:t>.</w:t>
      </w:r>
    </w:p>
    <w:p w:rsidR="00B934BC" w:rsidRPr="00D47A00" w:rsidRDefault="009A2267" w:rsidP="00A85B2D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 zamówienie mogą ubiegać się Wykonawcy, którzy</w:t>
      </w:r>
      <w:r w:rsidR="00B934BC" w:rsidRPr="00D47A00">
        <w:rPr>
          <w:rFonts w:ascii="Times New Roman" w:hAnsi="Times New Roman" w:cs="Times New Roman"/>
          <w:color w:val="auto"/>
        </w:rPr>
        <w:t>:</w:t>
      </w:r>
    </w:p>
    <w:p w:rsidR="00875A32" w:rsidRPr="00D47A00" w:rsidRDefault="00976FBC" w:rsidP="00976FBC">
      <w:pPr>
        <w:pStyle w:val="Default"/>
        <w:numPr>
          <w:ilvl w:val="0"/>
          <w:numId w:val="2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d</w:t>
      </w:r>
      <w:r w:rsidR="00B934BC" w:rsidRPr="00D47A00">
        <w:rPr>
          <w:rFonts w:ascii="Times New Roman" w:hAnsi="Times New Roman" w:cs="Times New Roman"/>
          <w:color w:val="auto"/>
        </w:rPr>
        <w:t>ysponują odpowiednim potencjałem technicznym oraz osobami zdolnymi do wykonania zamówienia, znajdują się w sytuacji ekonomicznej i finansowej zape</w:t>
      </w:r>
      <w:r w:rsidR="00875A32" w:rsidRPr="00D47A00">
        <w:rPr>
          <w:rFonts w:ascii="Times New Roman" w:hAnsi="Times New Roman" w:cs="Times New Roman"/>
          <w:color w:val="auto"/>
        </w:rPr>
        <w:t>wniającej wykonanie zamówienia,</w:t>
      </w:r>
    </w:p>
    <w:p w:rsidR="00976FBC" w:rsidRPr="00D47A00" w:rsidRDefault="00AC26D7" w:rsidP="00D47A00">
      <w:pPr>
        <w:pStyle w:val="Default"/>
        <w:numPr>
          <w:ilvl w:val="0"/>
          <w:numId w:val="29"/>
        </w:numPr>
        <w:spacing w:after="240" w:line="288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</w:t>
      </w:r>
      <w:r w:rsidR="009A2267" w:rsidRPr="00D47A00">
        <w:rPr>
          <w:rFonts w:ascii="Times New Roman" w:hAnsi="Times New Roman" w:cs="Times New Roman"/>
          <w:color w:val="auto"/>
        </w:rPr>
        <w:t>osiadają wiedzę i doświadczenie</w:t>
      </w:r>
      <w:r w:rsidR="00B934BC" w:rsidRPr="00D47A00">
        <w:rPr>
          <w:rFonts w:ascii="Times New Roman" w:hAnsi="Times New Roman" w:cs="Times New Roman"/>
          <w:color w:val="auto"/>
        </w:rPr>
        <w:t xml:space="preserve"> w realizacji usług będących przedmiotem niniejszego zapytania obejmujących swoim zakresem </w:t>
      </w:r>
      <w:r w:rsidR="0031713A" w:rsidRPr="00D47A00">
        <w:rPr>
          <w:rFonts w:ascii="Times New Roman" w:hAnsi="Times New Roman" w:cs="Times New Roman"/>
          <w:color w:val="auto"/>
        </w:rPr>
        <w:t>obiekty użyteczności publicznej</w:t>
      </w:r>
      <w:r w:rsidR="000404FE">
        <w:rPr>
          <w:rFonts w:ascii="Times New Roman" w:hAnsi="Times New Roman" w:cs="Times New Roman"/>
          <w:color w:val="auto"/>
        </w:rPr>
        <w:t>.</w:t>
      </w:r>
    </w:p>
    <w:p w:rsidR="00D47A00" w:rsidRDefault="009A2267" w:rsidP="00424B6E">
      <w:pPr>
        <w:pStyle w:val="Tekstpodstawowywcity21"/>
        <w:spacing w:after="240" w:line="264" w:lineRule="auto"/>
        <w:ind w:left="0" w:firstLine="425"/>
        <w:rPr>
          <w:color w:val="000000" w:themeColor="text1"/>
          <w:szCs w:val="24"/>
        </w:rPr>
      </w:pPr>
      <w:r w:rsidRPr="00D47A00">
        <w:rPr>
          <w:szCs w:val="24"/>
        </w:rPr>
        <w:t>Ofertę zawierająca propozycję ceny, dane firmy, w tym numer REGON i NIP</w:t>
      </w:r>
      <w:r w:rsidR="0068306B" w:rsidRPr="00D47A00">
        <w:rPr>
          <w:szCs w:val="24"/>
        </w:rPr>
        <w:t xml:space="preserve"> potwierdzone aktualnym wydrukiem z Centralnej Ewidencji i Informacji o Działalności Gospodarczej lub z Krajowego Rejestru Sądowego należy przesłać na adres: Urząd Miasta Ostrowca Świętokrzyskiego, 27 – 400 Ostrowiec Świętokrzyski, ul. J</w:t>
      </w:r>
      <w:r w:rsidR="009224C6" w:rsidRPr="00D47A00">
        <w:rPr>
          <w:szCs w:val="24"/>
        </w:rPr>
        <w:t>ana</w:t>
      </w:r>
      <w:r w:rsidR="0068306B" w:rsidRPr="00D47A00">
        <w:rPr>
          <w:szCs w:val="24"/>
        </w:rPr>
        <w:t xml:space="preserve"> Głogowskiego 3/5 – Wydział </w:t>
      </w:r>
      <w:r w:rsidR="0068306B" w:rsidRPr="00295775">
        <w:rPr>
          <w:color w:val="000000" w:themeColor="text1"/>
          <w:szCs w:val="24"/>
        </w:rPr>
        <w:t>In</w:t>
      </w:r>
      <w:r w:rsidR="009224C6" w:rsidRPr="00295775">
        <w:rPr>
          <w:color w:val="000000" w:themeColor="text1"/>
          <w:szCs w:val="24"/>
        </w:rPr>
        <w:t xml:space="preserve">westycji </w:t>
      </w:r>
      <w:r w:rsidR="0068306B" w:rsidRPr="00295775">
        <w:rPr>
          <w:color w:val="000000" w:themeColor="text1"/>
          <w:szCs w:val="24"/>
        </w:rPr>
        <w:t xml:space="preserve">lub złożyć w </w:t>
      </w:r>
      <w:r w:rsidR="009224C6" w:rsidRPr="00295775">
        <w:rPr>
          <w:color w:val="000000" w:themeColor="text1"/>
          <w:szCs w:val="24"/>
        </w:rPr>
        <w:t xml:space="preserve">kancelarii </w:t>
      </w:r>
      <w:r w:rsidR="00453615">
        <w:rPr>
          <w:color w:val="000000" w:themeColor="text1"/>
          <w:szCs w:val="24"/>
        </w:rPr>
        <w:t xml:space="preserve">lub Biurze Obsługi Interesanta </w:t>
      </w:r>
      <w:r w:rsidR="009224C6" w:rsidRPr="00295775">
        <w:rPr>
          <w:color w:val="000000" w:themeColor="text1"/>
          <w:szCs w:val="24"/>
        </w:rPr>
        <w:t>Urzędu Miasta Ostrowca Świętokrzyskiego</w:t>
      </w:r>
      <w:r w:rsidR="00453615">
        <w:rPr>
          <w:color w:val="000000" w:themeColor="text1"/>
          <w:szCs w:val="24"/>
        </w:rPr>
        <w:t xml:space="preserve"> </w:t>
      </w:r>
      <w:r w:rsidR="0068306B" w:rsidRPr="00295775">
        <w:rPr>
          <w:color w:val="000000" w:themeColor="text1"/>
          <w:szCs w:val="24"/>
        </w:rPr>
        <w:t xml:space="preserve">w terminie </w:t>
      </w:r>
      <w:r w:rsidR="0068306B" w:rsidRPr="001904D1">
        <w:rPr>
          <w:b/>
          <w:color w:val="000000" w:themeColor="text1"/>
          <w:szCs w:val="24"/>
        </w:rPr>
        <w:t xml:space="preserve">do </w:t>
      </w:r>
      <w:r w:rsidR="00453615">
        <w:rPr>
          <w:b/>
          <w:color w:val="000000" w:themeColor="text1"/>
          <w:szCs w:val="24"/>
        </w:rPr>
        <w:t>06</w:t>
      </w:r>
      <w:r w:rsidR="00295775" w:rsidRPr="001904D1">
        <w:rPr>
          <w:b/>
          <w:color w:val="000000" w:themeColor="text1"/>
          <w:szCs w:val="24"/>
        </w:rPr>
        <w:t>.</w:t>
      </w:r>
      <w:r w:rsidR="00CF0FC6">
        <w:rPr>
          <w:b/>
          <w:color w:val="000000" w:themeColor="text1"/>
          <w:szCs w:val="24"/>
        </w:rPr>
        <w:t>06</w:t>
      </w:r>
      <w:r w:rsidR="0068306B" w:rsidRPr="001904D1">
        <w:rPr>
          <w:b/>
          <w:color w:val="000000" w:themeColor="text1"/>
          <w:szCs w:val="24"/>
        </w:rPr>
        <w:t>.202</w:t>
      </w:r>
      <w:r w:rsidR="00571A41" w:rsidRPr="001904D1">
        <w:rPr>
          <w:b/>
          <w:color w:val="000000" w:themeColor="text1"/>
          <w:szCs w:val="24"/>
        </w:rPr>
        <w:t>2</w:t>
      </w:r>
      <w:r w:rsidR="0068306B" w:rsidRPr="001904D1">
        <w:rPr>
          <w:b/>
          <w:color w:val="000000" w:themeColor="text1"/>
          <w:szCs w:val="24"/>
        </w:rPr>
        <w:t>r. do godz. 10:00</w:t>
      </w:r>
      <w:r w:rsidR="0068306B" w:rsidRPr="00295775">
        <w:rPr>
          <w:color w:val="000000" w:themeColor="text1"/>
          <w:szCs w:val="24"/>
        </w:rPr>
        <w:t>.</w:t>
      </w:r>
      <w:r w:rsidR="0068306B" w:rsidRPr="00D47A00">
        <w:rPr>
          <w:szCs w:val="24"/>
        </w:rPr>
        <w:t xml:space="preserve"> W przypadku przesłania oferty za pośrednictwem kuriera/poczty na kopercie należy wpisać: „</w:t>
      </w:r>
      <w:r w:rsidR="00E233D0">
        <w:rPr>
          <w:szCs w:val="24"/>
        </w:rPr>
        <w:t xml:space="preserve">Opracowanie audytów dostępności dla czterech </w:t>
      </w:r>
      <w:r w:rsidR="00E233D0">
        <w:rPr>
          <w:bCs/>
        </w:rPr>
        <w:t xml:space="preserve">przestrzeni publicznych </w:t>
      </w:r>
      <w:r w:rsidR="00E233D0" w:rsidRPr="00480421">
        <w:rPr>
          <w:bCs/>
        </w:rPr>
        <w:t>Gminy Ostrowiec Świętokrzyski</w:t>
      </w:r>
      <w:r w:rsidR="0068306B" w:rsidRPr="00E233D0">
        <w:rPr>
          <w:szCs w:val="24"/>
        </w:rPr>
        <w:t xml:space="preserve">, nie otwierać przed dniem </w:t>
      </w:r>
      <w:r w:rsidR="00453615">
        <w:rPr>
          <w:b/>
          <w:color w:val="000000" w:themeColor="text1"/>
          <w:szCs w:val="24"/>
        </w:rPr>
        <w:t>06</w:t>
      </w:r>
      <w:r w:rsidR="0068306B" w:rsidRPr="001904D1">
        <w:rPr>
          <w:b/>
          <w:color w:val="000000" w:themeColor="text1"/>
          <w:szCs w:val="24"/>
        </w:rPr>
        <w:t>.0</w:t>
      </w:r>
      <w:r w:rsidR="00CF0FC6">
        <w:rPr>
          <w:b/>
          <w:color w:val="000000" w:themeColor="text1"/>
          <w:szCs w:val="24"/>
        </w:rPr>
        <w:t>6</w:t>
      </w:r>
      <w:r w:rsidR="0068306B" w:rsidRPr="001904D1">
        <w:rPr>
          <w:b/>
          <w:color w:val="000000" w:themeColor="text1"/>
          <w:szCs w:val="24"/>
        </w:rPr>
        <w:t>.202</w:t>
      </w:r>
      <w:r w:rsidR="00571A41" w:rsidRPr="001904D1">
        <w:rPr>
          <w:b/>
          <w:color w:val="000000" w:themeColor="text1"/>
          <w:szCs w:val="24"/>
        </w:rPr>
        <w:t>2</w:t>
      </w:r>
      <w:r w:rsidR="0068306B" w:rsidRPr="001904D1">
        <w:rPr>
          <w:b/>
          <w:color w:val="000000" w:themeColor="text1"/>
          <w:szCs w:val="24"/>
        </w:rPr>
        <w:t>r., do godz. 10:</w:t>
      </w:r>
      <w:r w:rsidR="00261EAD" w:rsidRPr="001904D1">
        <w:rPr>
          <w:b/>
          <w:color w:val="000000" w:themeColor="text1"/>
          <w:szCs w:val="24"/>
        </w:rPr>
        <w:t>15</w:t>
      </w:r>
      <w:r w:rsidR="009224C6" w:rsidRPr="00295775">
        <w:rPr>
          <w:color w:val="000000" w:themeColor="text1"/>
          <w:szCs w:val="24"/>
        </w:rPr>
        <w:t>”</w:t>
      </w:r>
      <w:r w:rsidR="0031713A" w:rsidRPr="00295775">
        <w:rPr>
          <w:color w:val="000000" w:themeColor="text1"/>
          <w:szCs w:val="24"/>
        </w:rPr>
        <w:t>.</w:t>
      </w:r>
      <w:r w:rsidR="00453615">
        <w:rPr>
          <w:color w:val="000000" w:themeColor="text1"/>
          <w:szCs w:val="24"/>
        </w:rPr>
        <w:t xml:space="preserve"> Zamawiający dopuszcza przesłanie oferty za pośrednictwem platformy e </w:t>
      </w:r>
      <w:r w:rsidR="007A25F5">
        <w:rPr>
          <w:color w:val="000000" w:themeColor="text1"/>
          <w:szCs w:val="24"/>
        </w:rPr>
        <w:t>–</w:t>
      </w:r>
      <w:r w:rsidR="00453615">
        <w:rPr>
          <w:color w:val="000000" w:themeColor="text1"/>
          <w:szCs w:val="24"/>
        </w:rPr>
        <w:t xml:space="preserve"> PUAP</w:t>
      </w:r>
      <w:r w:rsidR="007A25F5">
        <w:rPr>
          <w:color w:val="000000" w:themeColor="text1"/>
          <w:szCs w:val="24"/>
        </w:rPr>
        <w:t>.</w:t>
      </w:r>
    </w:p>
    <w:p w:rsidR="007A25F5" w:rsidRPr="00424B6E" w:rsidRDefault="007A25F5" w:rsidP="00424B6E">
      <w:pPr>
        <w:pStyle w:val="Tekstpodstawowywcity21"/>
        <w:spacing w:after="240" w:line="264" w:lineRule="auto"/>
        <w:ind w:left="0" w:firstLine="425"/>
        <w:rPr>
          <w:bCs/>
        </w:rPr>
      </w:pPr>
    </w:p>
    <w:p w:rsidR="0068306B" w:rsidRPr="00395034" w:rsidRDefault="0068306B" w:rsidP="00E0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034">
        <w:rPr>
          <w:rFonts w:ascii="Times New Roman" w:hAnsi="Times New Roman" w:cs="Times New Roman"/>
          <w:sz w:val="24"/>
          <w:szCs w:val="24"/>
        </w:rPr>
        <w:lastRenderedPageBreak/>
        <w:t>Do oferty należy dołączyć:</w:t>
      </w:r>
    </w:p>
    <w:p w:rsidR="00B86E7C" w:rsidRPr="00D47A00" w:rsidRDefault="00B86E7C" w:rsidP="00B86E7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-</w:t>
      </w:r>
      <w:r w:rsidRPr="00D47A00">
        <w:rPr>
          <w:rFonts w:ascii="Times New Roman" w:hAnsi="Times New Roman" w:cs="Times New Roman"/>
          <w:sz w:val="24"/>
          <w:szCs w:val="24"/>
        </w:rPr>
        <w:tab/>
        <w:t>oświadczenie, że oferent posiada potencjał techniczny i finansowy do wykonania przedmiotu zamówienia,</w:t>
      </w:r>
    </w:p>
    <w:p w:rsidR="002D0131" w:rsidRPr="00D47A00" w:rsidRDefault="002D0131" w:rsidP="00B86E7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-</w:t>
      </w:r>
      <w:r w:rsidRPr="00D47A00">
        <w:rPr>
          <w:rFonts w:ascii="Times New Roman" w:hAnsi="Times New Roman" w:cs="Times New Roman"/>
          <w:sz w:val="24"/>
          <w:szCs w:val="24"/>
        </w:rPr>
        <w:tab/>
        <w:t>wykaz osób, które będą uczestniczyć w wykonywaniu zamówienia wraz z informacjami na temat ich wykształcenia i doświadczenia, niezbędnych do wykonania zamówienia oraz zakresu wykonywanych przez nie czynności.</w:t>
      </w:r>
    </w:p>
    <w:p w:rsidR="002D0131" w:rsidRPr="00D47A00" w:rsidRDefault="002D0131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Dokumenty składane przez Oferenta muszą być przedstawione w formie oryginału lub kopii potwierdzonych za zgodność z oryginałem przez Oferenta.</w:t>
      </w:r>
    </w:p>
    <w:p w:rsidR="002D0131" w:rsidRPr="00D47A00" w:rsidRDefault="002D0131" w:rsidP="00FA74F9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 xml:space="preserve">W ofercie należy określić koszt wykonania </w:t>
      </w:r>
      <w:r w:rsidR="00A7708A" w:rsidRPr="00D47A00">
        <w:rPr>
          <w:rFonts w:ascii="Times New Roman" w:hAnsi="Times New Roman" w:cs="Times New Roman"/>
          <w:sz w:val="24"/>
          <w:szCs w:val="24"/>
        </w:rPr>
        <w:t>audytów</w:t>
      </w:r>
      <w:r w:rsidRPr="00D47A00">
        <w:rPr>
          <w:rFonts w:ascii="Times New Roman" w:hAnsi="Times New Roman" w:cs="Times New Roman"/>
          <w:sz w:val="24"/>
          <w:szCs w:val="24"/>
        </w:rPr>
        <w:t xml:space="preserve"> w rozbiciu na cenę netto, podatek VAT i cenę brutto</w:t>
      </w:r>
      <w:r w:rsidR="00DF71E9" w:rsidRPr="00D47A00">
        <w:rPr>
          <w:rFonts w:ascii="Times New Roman" w:hAnsi="Times New Roman" w:cs="Times New Roman"/>
          <w:sz w:val="24"/>
          <w:szCs w:val="24"/>
        </w:rPr>
        <w:t xml:space="preserve"> oddzielnie dla </w:t>
      </w:r>
      <w:r w:rsidR="00295775">
        <w:rPr>
          <w:rFonts w:ascii="Times New Roman" w:hAnsi="Times New Roman" w:cs="Times New Roman"/>
          <w:sz w:val="24"/>
          <w:szCs w:val="24"/>
        </w:rPr>
        <w:t xml:space="preserve">każdej </w:t>
      </w:r>
      <w:r w:rsidR="00EE4C3C">
        <w:rPr>
          <w:rFonts w:ascii="Times New Roman" w:hAnsi="Times New Roman" w:cs="Times New Roman"/>
          <w:sz w:val="24"/>
          <w:szCs w:val="24"/>
        </w:rPr>
        <w:t xml:space="preserve">wykazanej </w:t>
      </w:r>
      <w:r w:rsidR="00295775">
        <w:rPr>
          <w:rFonts w:ascii="Times New Roman" w:hAnsi="Times New Roman" w:cs="Times New Roman"/>
          <w:sz w:val="24"/>
          <w:szCs w:val="24"/>
        </w:rPr>
        <w:t>przestrzeni publicznej</w:t>
      </w:r>
      <w:r w:rsidR="00C667A9" w:rsidRPr="00D47A00">
        <w:rPr>
          <w:rFonts w:ascii="Times New Roman" w:hAnsi="Times New Roman" w:cs="Times New Roman"/>
          <w:sz w:val="24"/>
          <w:szCs w:val="24"/>
        </w:rPr>
        <w:t xml:space="preserve"> oraz łączną cenę za wykonanie</w:t>
      </w:r>
      <w:r w:rsidR="0031713A" w:rsidRPr="00D47A00">
        <w:rPr>
          <w:rFonts w:ascii="Times New Roman" w:hAnsi="Times New Roman" w:cs="Times New Roman"/>
          <w:sz w:val="24"/>
          <w:szCs w:val="24"/>
        </w:rPr>
        <w:t xml:space="preserve"> zadania. </w:t>
      </w:r>
      <w:r w:rsidR="009D2B80" w:rsidRPr="00D47A00">
        <w:rPr>
          <w:rFonts w:ascii="Times New Roman" w:hAnsi="Times New Roman" w:cs="Times New Roman"/>
          <w:sz w:val="24"/>
          <w:szCs w:val="24"/>
        </w:rPr>
        <w:t>Podana w ofercie cena musi uwzględniać wszystkie wy</w:t>
      </w:r>
      <w:r w:rsidR="00C14072">
        <w:rPr>
          <w:rFonts w:ascii="Times New Roman" w:hAnsi="Times New Roman" w:cs="Times New Roman"/>
          <w:sz w:val="24"/>
          <w:szCs w:val="24"/>
        </w:rPr>
        <w:t xml:space="preserve">magania Zamawiającego określone </w:t>
      </w:r>
      <w:r w:rsidR="009D2B80" w:rsidRPr="00D47A00">
        <w:rPr>
          <w:rFonts w:ascii="Times New Roman" w:hAnsi="Times New Roman" w:cs="Times New Roman"/>
          <w:sz w:val="24"/>
          <w:szCs w:val="24"/>
        </w:rPr>
        <w:t xml:space="preserve">w niniejszym zapytaniu oraz obejmować wszelkie koszty, jakie poniesie Wykonawca z </w:t>
      </w:r>
      <w:r w:rsidR="00DF71E9" w:rsidRPr="00D47A00">
        <w:rPr>
          <w:rFonts w:ascii="Times New Roman" w:hAnsi="Times New Roman" w:cs="Times New Roman"/>
          <w:sz w:val="24"/>
          <w:szCs w:val="24"/>
        </w:rPr>
        <w:t>tytułu należytego oraz zgodnego</w:t>
      </w:r>
      <w:r w:rsidR="0031713A" w:rsidRPr="00D47A00">
        <w:rPr>
          <w:rFonts w:ascii="Times New Roman" w:hAnsi="Times New Roman" w:cs="Times New Roman"/>
          <w:sz w:val="24"/>
          <w:szCs w:val="24"/>
        </w:rPr>
        <w:t xml:space="preserve"> </w:t>
      </w:r>
      <w:r w:rsidR="009D2B80" w:rsidRPr="00D47A00">
        <w:rPr>
          <w:rFonts w:ascii="Times New Roman" w:hAnsi="Times New Roman" w:cs="Times New Roman"/>
          <w:sz w:val="24"/>
          <w:szCs w:val="24"/>
        </w:rPr>
        <w:t xml:space="preserve">z obowiązującymi przepisami wykonania przedmiotu zamówienia. </w:t>
      </w:r>
      <w:r w:rsidRPr="00D47A00">
        <w:rPr>
          <w:rFonts w:ascii="Times New Roman" w:hAnsi="Times New Roman" w:cs="Times New Roman"/>
          <w:sz w:val="24"/>
          <w:szCs w:val="24"/>
        </w:rPr>
        <w:t>Oferta powyżej 130 000,00 zł lub złożona do Zamawiającego po terminie nie będzie rozpatrywana. Złożona oferta podlega negocjacjom cenowym w dół. Otwarcie ofert</w:t>
      </w:r>
      <w:r w:rsidR="00C14072">
        <w:rPr>
          <w:rFonts w:ascii="Times New Roman" w:hAnsi="Times New Roman" w:cs="Times New Roman"/>
          <w:sz w:val="24"/>
          <w:szCs w:val="24"/>
        </w:rPr>
        <w:t xml:space="preserve"> </w:t>
      </w:r>
      <w:r w:rsidRPr="00D47A00">
        <w:rPr>
          <w:rFonts w:ascii="Times New Roman" w:hAnsi="Times New Roman" w:cs="Times New Roman"/>
          <w:sz w:val="24"/>
          <w:szCs w:val="24"/>
        </w:rPr>
        <w:t xml:space="preserve">i negocjacje z Oferentami mające na celu wybór najkorzystniejszej </w:t>
      </w:r>
      <w:r w:rsidR="009D2B80" w:rsidRPr="00D47A00">
        <w:rPr>
          <w:rFonts w:ascii="Times New Roman" w:hAnsi="Times New Roman" w:cs="Times New Roman"/>
          <w:sz w:val="24"/>
          <w:szCs w:val="24"/>
        </w:rPr>
        <w:t>o</w:t>
      </w:r>
      <w:r w:rsidRPr="00D47A00">
        <w:rPr>
          <w:rFonts w:ascii="Times New Roman" w:hAnsi="Times New Roman" w:cs="Times New Roman"/>
          <w:sz w:val="24"/>
          <w:szCs w:val="24"/>
        </w:rPr>
        <w:t>ferty przeprowadzone będą w dni</w:t>
      </w:r>
      <w:r w:rsidR="00DF71E9" w:rsidRPr="00D47A00">
        <w:rPr>
          <w:rFonts w:ascii="Times New Roman" w:hAnsi="Times New Roman" w:cs="Times New Roman"/>
          <w:sz w:val="24"/>
          <w:szCs w:val="24"/>
        </w:rPr>
        <w:t>u</w:t>
      </w:r>
      <w:r w:rsidR="001E36B8">
        <w:rPr>
          <w:rFonts w:ascii="Times New Roman" w:hAnsi="Times New Roman" w:cs="Times New Roman"/>
          <w:sz w:val="24"/>
          <w:szCs w:val="24"/>
        </w:rPr>
        <w:t xml:space="preserve"> </w:t>
      </w:r>
      <w:r w:rsidR="004536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DF71E9" w:rsidRPr="00190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CF0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F71E9" w:rsidRPr="00190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DE223E" w:rsidRPr="00190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F71E9" w:rsidRPr="00190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 o godzinie 10:</w:t>
      </w:r>
      <w:r w:rsidR="00997AF4" w:rsidRPr="00190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571A41" w:rsidRPr="001E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099">
        <w:rPr>
          <w:rFonts w:ascii="Times New Roman" w:hAnsi="Times New Roman" w:cs="Times New Roman"/>
          <w:color w:val="000000" w:themeColor="text1"/>
          <w:sz w:val="24"/>
          <w:szCs w:val="24"/>
        </w:rPr>
        <w:t>w </w:t>
      </w:r>
      <w:r w:rsidRPr="001E36B8">
        <w:rPr>
          <w:rFonts w:ascii="Times New Roman" w:hAnsi="Times New Roman" w:cs="Times New Roman"/>
          <w:color w:val="000000" w:themeColor="text1"/>
          <w:sz w:val="24"/>
          <w:szCs w:val="24"/>
        </w:rPr>
        <w:t>Urzędzie Mi</w:t>
      </w:r>
      <w:r w:rsidR="00C14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asta Ostrowca Świętokrzyskiego, </w:t>
      </w:r>
      <w:r w:rsidR="00C667A9" w:rsidRPr="001E36B8">
        <w:rPr>
          <w:rFonts w:ascii="Times New Roman" w:hAnsi="Times New Roman" w:cs="Times New Roman"/>
          <w:color w:val="000000" w:themeColor="text1"/>
          <w:sz w:val="24"/>
          <w:szCs w:val="24"/>
        </w:rPr>
        <w:t>w s</w:t>
      </w:r>
      <w:r w:rsidRPr="001E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 konferencyjnej nr </w:t>
      </w:r>
      <w:r w:rsidR="004536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71A41" w:rsidRPr="001E3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0FC6" w:rsidRPr="00A9724D" w:rsidRDefault="00FA74F9" w:rsidP="00CF0FC6">
      <w:pPr>
        <w:pStyle w:val="Tekstpodstawowy"/>
        <w:spacing w:after="0" w:line="276" w:lineRule="auto"/>
        <w:jc w:val="both"/>
        <w:rPr>
          <w:bCs/>
          <w:color w:val="000000"/>
        </w:rPr>
      </w:pPr>
      <w:r w:rsidRPr="00D47A00">
        <w:rPr>
          <w:rFonts w:eastAsia="Calibri"/>
        </w:rPr>
        <w:t xml:space="preserve">W przypadku braku przedstawiciela oferentów negocjacje </w:t>
      </w:r>
      <w:r w:rsidR="00A26099">
        <w:rPr>
          <w:rFonts w:eastAsia="Calibri"/>
        </w:rPr>
        <w:t>mogą odbyć się telefonicznie. W </w:t>
      </w:r>
      <w:r w:rsidRPr="00D47A00">
        <w:rPr>
          <w:rFonts w:eastAsia="Calibri"/>
        </w:rPr>
        <w:t>tym celu oferty powinny zawierać dane osoby upoważnionej do prowadzenia negocjacji oraz numer telefonu do kontaktu.</w:t>
      </w:r>
      <w:r w:rsidR="00CF0FC6" w:rsidRPr="00CF0FC6">
        <w:rPr>
          <w:bCs/>
          <w:color w:val="000000"/>
        </w:rPr>
        <w:t xml:space="preserve"> </w:t>
      </w:r>
      <w:r w:rsidR="00CF0FC6" w:rsidRPr="00A9724D">
        <w:rPr>
          <w:bCs/>
          <w:color w:val="000000"/>
        </w:rPr>
        <w:t xml:space="preserve">Ustala się minimalne postąpienie w przypadku negocjacji cenowych w wysokości </w:t>
      </w:r>
      <w:r w:rsidR="00CF0FC6">
        <w:rPr>
          <w:bCs/>
          <w:color w:val="000000"/>
        </w:rPr>
        <w:t>2</w:t>
      </w:r>
      <w:r w:rsidR="00CF0FC6" w:rsidRPr="00A9724D">
        <w:rPr>
          <w:bCs/>
          <w:color w:val="000000"/>
        </w:rPr>
        <w:t>00,00</w:t>
      </w:r>
      <w:r w:rsidR="00CF0FC6">
        <w:rPr>
          <w:bCs/>
          <w:color w:val="000000"/>
        </w:rPr>
        <w:t xml:space="preserve"> </w:t>
      </w:r>
      <w:r w:rsidR="00CF0FC6" w:rsidRPr="00A9724D">
        <w:rPr>
          <w:bCs/>
          <w:color w:val="000000"/>
        </w:rPr>
        <w:t>zł.</w:t>
      </w:r>
    </w:p>
    <w:p w:rsidR="00CF0FC6" w:rsidRDefault="00CF0FC6" w:rsidP="00CF0FC6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0DEC" w:rsidRPr="00D47A00" w:rsidRDefault="007E0DEC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Kryteria wyboru oferty dla przedmiotu zamówienia: cena – 100%</w:t>
      </w:r>
      <w:r w:rsidR="00BA12C4" w:rsidRPr="00D47A00">
        <w:rPr>
          <w:rFonts w:ascii="Times New Roman" w:hAnsi="Times New Roman" w:cs="Times New Roman"/>
          <w:sz w:val="24"/>
          <w:szCs w:val="24"/>
        </w:rPr>
        <w:t>.</w:t>
      </w:r>
      <w:r w:rsidR="00373FE7" w:rsidRPr="00D47A00">
        <w:rPr>
          <w:rFonts w:ascii="Times New Roman" w:hAnsi="Times New Roman" w:cs="Times New Roman"/>
          <w:sz w:val="24"/>
          <w:szCs w:val="24"/>
        </w:rPr>
        <w:t xml:space="preserve"> Punkty za kryterium ceny brutto wyliczone zostaną wg następującego wzoru:</w:t>
      </w:r>
    </w:p>
    <w:p w:rsidR="00373FE7" w:rsidRPr="00453615" w:rsidRDefault="002626AB" w:rsidP="007E0DEC">
      <w:pPr>
        <w:pStyle w:val="Akapitzlist"/>
        <w:ind w:left="0" w:firstLine="425"/>
        <w:contextualSpacing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cena brutto najkorzystniejszcze spo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ś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ó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d wszystkich ofert nieodrzuconych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cena brutto wskazana w ofercie badanej 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100=ilo</m:t>
          </m:r>
          <m:r>
            <m:rPr>
              <m:sty m:val="p"/>
            </m:rPr>
            <w:rPr>
              <w:rFonts w:ascii="Times New Roman" w:hAnsi="Times New Roman" w:cs="Times New Roman"/>
              <w:sz w:val="20"/>
              <w:szCs w:val="20"/>
            </w:rPr>
            <m:t>ść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 xml:space="preserve"> punkt</m:t>
          </m:r>
          <m:r>
            <m:rPr>
              <m:sty m:val="p"/>
            </m:rPr>
            <w:rPr>
              <w:rFonts w:ascii="Times New Roman" w:hAnsi="Times New Roman" w:cs="Times New Roman"/>
              <w:sz w:val="20"/>
              <w:szCs w:val="20"/>
            </w:rPr>
            <m:t>ó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w</m:t>
          </m:r>
        </m:oMath>
      </m:oMathPara>
    </w:p>
    <w:p w:rsidR="00373FE7" w:rsidRPr="00D47A00" w:rsidRDefault="00373FE7" w:rsidP="00373FE7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Oferta zostanie odrzucona jeśli:</w:t>
      </w:r>
    </w:p>
    <w:p w:rsidR="00373FE7" w:rsidRPr="00D47A00" w:rsidRDefault="00373FE7" w:rsidP="00373FE7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jej treść nie odpowiada treści zapytania ofertowego, jeśli zakres nie obejmuje całości</w:t>
      </w:r>
      <w:r w:rsidR="00D00197" w:rsidRPr="00D47A00">
        <w:rPr>
          <w:rFonts w:ascii="Times New Roman" w:hAnsi="Times New Roman" w:cs="Times New Roman"/>
          <w:sz w:val="24"/>
          <w:szCs w:val="24"/>
        </w:rPr>
        <w:t xml:space="preserve"> przedmiotu zamówienia, w tym również, gdy niezgodność wynika z niezapoznania się przez Wykonawcę z wyjaśnieniami zawartymi w niniejszym zapytaniu,</w:t>
      </w:r>
    </w:p>
    <w:p w:rsidR="00E91E27" w:rsidRPr="00D47A00" w:rsidRDefault="00E91E27" w:rsidP="00E91E27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jej złożenie stanowi czyn nieuczciwej konkurencji w rozumieniu przepisów o zwalczaniu nieuczciwej konkurencji,</w:t>
      </w:r>
    </w:p>
    <w:p w:rsidR="00517F5C" w:rsidRDefault="00A8319B" w:rsidP="00517F5C">
      <w:pPr>
        <w:pStyle w:val="Akapitzlist"/>
        <w:numPr>
          <w:ilvl w:val="0"/>
          <w:numId w:val="30"/>
        </w:numPr>
        <w:tabs>
          <w:tab w:val="right" w:pos="9072"/>
        </w:tabs>
        <w:spacing w:after="36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517F5C" w:rsidRPr="008354A3">
        <w:rPr>
          <w:rFonts w:ascii="Times New Roman" w:eastAsia="Times New Roman" w:hAnsi="Times New Roman" w:cs="Times New Roman"/>
          <w:sz w:val="24"/>
          <w:szCs w:val="24"/>
        </w:rPr>
        <w:t xml:space="preserve">ykonawca nie złożył oświadczenia o niepodleganiu </w:t>
      </w:r>
      <w:r w:rsidR="00517F5C" w:rsidRPr="008354A3">
        <w:rPr>
          <w:rFonts w:ascii="Times New Roman" w:hAnsi="Times New Roman" w:cs="Times New Roman"/>
          <w:sz w:val="24"/>
          <w:szCs w:val="24"/>
        </w:rPr>
        <w:t>wykluczeniu z postępowania</w:t>
      </w:r>
      <w:r w:rsidR="00517F5C" w:rsidRPr="008354A3">
        <w:rPr>
          <w:rFonts w:ascii="Times New Roman" w:hAnsi="Times New Roman" w:cs="Times New Roman"/>
          <w:sz w:val="24"/>
          <w:szCs w:val="24"/>
        </w:rPr>
        <w:br/>
        <w:t>o udzielenie zamówienia publicznego na podstawie art. 7 ust. 1 i art. 9 ustawy z dnia</w:t>
      </w:r>
      <w:r w:rsidR="00517F5C" w:rsidRPr="008354A3">
        <w:rPr>
          <w:rFonts w:ascii="Times New Roman" w:hAnsi="Times New Roman" w:cs="Times New Roman"/>
          <w:sz w:val="24"/>
          <w:szCs w:val="24"/>
        </w:rPr>
        <w:br/>
        <w:t>13 kwietnia 2022r. o szczególnych rozwiązaniach w zakresie przeciwdziałania wspieraniu agresji na Ukrainę oraz służących och</w:t>
      </w:r>
      <w:r w:rsidR="00517F5C">
        <w:rPr>
          <w:rFonts w:ascii="Times New Roman" w:hAnsi="Times New Roman" w:cs="Times New Roman"/>
          <w:sz w:val="24"/>
          <w:szCs w:val="24"/>
        </w:rPr>
        <w:t>ronie bezpieczeństwa narodowego.</w:t>
      </w:r>
    </w:p>
    <w:p w:rsidR="00D47A00" w:rsidRPr="00D47A00" w:rsidRDefault="00D47A00" w:rsidP="00D47A00">
      <w:pPr>
        <w:pStyle w:val="Akapitzlist"/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4759C" w:rsidRPr="00D47A00" w:rsidRDefault="00E91E27" w:rsidP="0094759C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Z tytułu odrzucenia oferty, Wykonawcom nie przysługuje żadne roszczenie przeciw Zamawiającemu</w:t>
      </w:r>
      <w:r w:rsidR="0094759C" w:rsidRPr="00D47A00">
        <w:rPr>
          <w:rFonts w:ascii="Times New Roman" w:hAnsi="Times New Roman" w:cs="Times New Roman"/>
          <w:sz w:val="24"/>
          <w:szCs w:val="24"/>
        </w:rPr>
        <w:t>.</w:t>
      </w:r>
    </w:p>
    <w:p w:rsidR="00395034" w:rsidRPr="00395034" w:rsidRDefault="00395034" w:rsidP="00395034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034">
        <w:rPr>
          <w:rFonts w:ascii="Times New Roman" w:hAnsi="Times New Roman" w:cs="Times New Roman"/>
          <w:sz w:val="24"/>
          <w:szCs w:val="24"/>
        </w:rPr>
        <w:lastRenderedPageBreak/>
        <w:t>Zamawiający zastrzega sobie prawo na każdym etapie zamówienia lecz nie później niż po wyborze najkorzystniejszej oferty na unieważnienie postępowania bez podania przyczyn. Wykonawca składający ofertę nie będzie żądał w takim przypadku zwrotu kosztów za przygotowanie i złożenie oferty.</w:t>
      </w:r>
    </w:p>
    <w:p w:rsidR="00453615" w:rsidRDefault="007E0DEC" w:rsidP="0094759C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Szczegółowe informacje można uzyskać w Wydziale I</w:t>
      </w:r>
      <w:r w:rsidR="00453615">
        <w:rPr>
          <w:rFonts w:ascii="Times New Roman" w:hAnsi="Times New Roman" w:cs="Times New Roman"/>
          <w:sz w:val="24"/>
          <w:szCs w:val="24"/>
        </w:rPr>
        <w:t>nwestycji – osoby</w:t>
      </w:r>
      <w:r w:rsidRPr="00D47A00">
        <w:rPr>
          <w:rFonts w:ascii="Times New Roman" w:hAnsi="Times New Roman" w:cs="Times New Roman"/>
          <w:sz w:val="24"/>
          <w:szCs w:val="24"/>
        </w:rPr>
        <w:t xml:space="preserve"> do kontaktu</w:t>
      </w:r>
      <w:r w:rsidR="00453615">
        <w:rPr>
          <w:rFonts w:ascii="Times New Roman" w:hAnsi="Times New Roman" w:cs="Times New Roman"/>
          <w:sz w:val="24"/>
          <w:szCs w:val="24"/>
        </w:rPr>
        <w:t>:</w:t>
      </w:r>
    </w:p>
    <w:p w:rsidR="00397A1A" w:rsidRDefault="007E0DEC" w:rsidP="00453615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Pan</w:t>
      </w:r>
      <w:r w:rsidR="00976FBC" w:rsidRPr="00D47A00">
        <w:rPr>
          <w:rFonts w:ascii="Times New Roman" w:hAnsi="Times New Roman" w:cs="Times New Roman"/>
          <w:sz w:val="24"/>
          <w:szCs w:val="24"/>
        </w:rPr>
        <w:t xml:space="preserve">i </w:t>
      </w:r>
      <w:r w:rsidR="00424B6E">
        <w:rPr>
          <w:rFonts w:ascii="Times New Roman" w:hAnsi="Times New Roman" w:cs="Times New Roman"/>
          <w:sz w:val="24"/>
          <w:szCs w:val="24"/>
        </w:rPr>
        <w:t>Sylwia Wójcik</w:t>
      </w:r>
      <w:r w:rsidR="00453615">
        <w:rPr>
          <w:rFonts w:ascii="Times New Roman" w:hAnsi="Times New Roman" w:cs="Times New Roman"/>
          <w:sz w:val="24"/>
          <w:szCs w:val="24"/>
        </w:rPr>
        <w:t>,</w:t>
      </w:r>
      <w:r w:rsidR="00976FBC" w:rsidRPr="00D47A00">
        <w:rPr>
          <w:rFonts w:ascii="Times New Roman" w:hAnsi="Times New Roman" w:cs="Times New Roman"/>
          <w:sz w:val="24"/>
          <w:szCs w:val="24"/>
        </w:rPr>
        <w:t xml:space="preserve"> telefon 41 267 </w:t>
      </w:r>
      <w:r w:rsidR="00424B6E">
        <w:rPr>
          <w:rFonts w:ascii="Times New Roman" w:hAnsi="Times New Roman" w:cs="Times New Roman"/>
          <w:sz w:val="24"/>
          <w:szCs w:val="24"/>
        </w:rPr>
        <w:t>22</w:t>
      </w:r>
      <w:r w:rsidR="00976FBC" w:rsidRPr="00D47A00">
        <w:rPr>
          <w:rFonts w:ascii="Times New Roman" w:hAnsi="Times New Roman" w:cs="Times New Roman"/>
          <w:sz w:val="24"/>
          <w:szCs w:val="24"/>
        </w:rPr>
        <w:t> </w:t>
      </w:r>
      <w:r w:rsidR="00424B6E">
        <w:rPr>
          <w:rFonts w:ascii="Times New Roman" w:hAnsi="Times New Roman" w:cs="Times New Roman"/>
          <w:sz w:val="24"/>
          <w:szCs w:val="24"/>
        </w:rPr>
        <w:t>33</w:t>
      </w:r>
      <w:r w:rsidR="00453615">
        <w:rPr>
          <w:rFonts w:ascii="Times New Roman" w:hAnsi="Times New Roman" w:cs="Times New Roman"/>
          <w:sz w:val="24"/>
          <w:szCs w:val="24"/>
        </w:rPr>
        <w:t xml:space="preserve">, e-mail </w:t>
      </w:r>
      <w:hyperlink r:id="rId9" w:history="1">
        <w:r w:rsidR="00424B6E" w:rsidRPr="008E6201">
          <w:rPr>
            <w:rStyle w:val="Hipercze"/>
            <w:rFonts w:ascii="Times New Roman" w:hAnsi="Times New Roman" w:cs="Times New Roman"/>
            <w:sz w:val="24"/>
            <w:szCs w:val="24"/>
          </w:rPr>
          <w:t>wojcik.sylwia@um.ostrowiec.pl</w:t>
        </w:r>
      </w:hyperlink>
      <w:r w:rsidRPr="00D47A00">
        <w:rPr>
          <w:rFonts w:ascii="Times New Roman" w:hAnsi="Times New Roman" w:cs="Times New Roman"/>
          <w:sz w:val="24"/>
          <w:szCs w:val="24"/>
        </w:rPr>
        <w:t>.</w:t>
      </w:r>
    </w:p>
    <w:p w:rsidR="00453615" w:rsidRDefault="00453615" w:rsidP="00453615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Słapek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telefon </w:t>
      </w:r>
      <w:r w:rsidRPr="00D47A00">
        <w:rPr>
          <w:rFonts w:ascii="Times New Roman" w:hAnsi="Times New Roman" w:cs="Times New Roman"/>
          <w:sz w:val="24"/>
          <w:szCs w:val="24"/>
        </w:rPr>
        <w:t>41 267 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7A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90, e-mail </w:t>
      </w:r>
      <w:hyperlink r:id="rId10" w:history="1">
        <w:r w:rsidR="007A25F5" w:rsidRPr="0066579B">
          <w:rPr>
            <w:rStyle w:val="Hipercze"/>
            <w:rFonts w:ascii="Times New Roman" w:hAnsi="Times New Roman" w:cs="Times New Roman"/>
            <w:sz w:val="24"/>
            <w:szCs w:val="24"/>
          </w:rPr>
          <w:t>slapek.tomasz@um.ostrowiec.pl</w:t>
        </w:r>
      </w:hyperlink>
    </w:p>
    <w:p w:rsidR="007A25F5" w:rsidRPr="007A25F5" w:rsidRDefault="007A25F5" w:rsidP="007A2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615" w:rsidRDefault="00453615" w:rsidP="0045361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94759C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94759C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Pr="00D47A00" w:rsidRDefault="000A208F" w:rsidP="0094759C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5854" w:rsidRDefault="00ED5854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3615" w:rsidRDefault="00453615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3615" w:rsidRDefault="00453615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3615" w:rsidRDefault="00453615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3615" w:rsidRDefault="00453615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04D1" w:rsidRDefault="001904D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0DEC" w:rsidRPr="000A208F" w:rsidRDefault="007E0DEC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08F">
        <w:rPr>
          <w:rFonts w:ascii="Times New Roman" w:hAnsi="Times New Roman" w:cs="Times New Roman"/>
          <w:sz w:val="24"/>
          <w:szCs w:val="24"/>
        </w:rPr>
        <w:t>W załączeniu:</w:t>
      </w:r>
    </w:p>
    <w:p w:rsidR="007E0DEC" w:rsidRPr="000A208F" w:rsidRDefault="00241DBF" w:rsidP="007E0DEC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08F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="007E0DEC" w:rsidRPr="000A208F">
        <w:rPr>
          <w:rFonts w:ascii="Times New Roman" w:hAnsi="Times New Roman" w:cs="Times New Roman"/>
          <w:sz w:val="24"/>
          <w:szCs w:val="24"/>
        </w:rPr>
        <w:t>Formularz ofertowy</w:t>
      </w:r>
      <w:r w:rsidR="00875A32" w:rsidRPr="000A208F">
        <w:rPr>
          <w:rFonts w:ascii="Times New Roman" w:hAnsi="Times New Roman" w:cs="Times New Roman"/>
          <w:sz w:val="24"/>
          <w:szCs w:val="24"/>
        </w:rPr>
        <w:t>,</w:t>
      </w:r>
    </w:p>
    <w:p w:rsidR="00976FBC" w:rsidRPr="000A208F" w:rsidRDefault="00241DBF" w:rsidP="00976FBC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08F">
        <w:rPr>
          <w:rFonts w:ascii="Times New Roman" w:hAnsi="Times New Roman" w:cs="Times New Roman"/>
          <w:sz w:val="24"/>
          <w:szCs w:val="24"/>
        </w:rPr>
        <w:t xml:space="preserve">Załącznik nr 2 - </w:t>
      </w:r>
      <w:r w:rsidR="00976FBC" w:rsidRPr="000A208F">
        <w:rPr>
          <w:rFonts w:ascii="Times New Roman" w:hAnsi="Times New Roman" w:cs="Times New Roman"/>
          <w:sz w:val="24"/>
          <w:szCs w:val="24"/>
        </w:rPr>
        <w:t>Wykaz osób skierowanych przez Wykonawcę do realizacji zamówienia publicznego</w:t>
      </w:r>
      <w:r w:rsidR="00875A32" w:rsidRPr="000A208F">
        <w:rPr>
          <w:rFonts w:ascii="Times New Roman" w:hAnsi="Times New Roman" w:cs="Times New Roman"/>
          <w:sz w:val="24"/>
          <w:szCs w:val="24"/>
        </w:rPr>
        <w:t>,</w:t>
      </w:r>
    </w:p>
    <w:p w:rsidR="00241DBF" w:rsidRPr="000A208F" w:rsidRDefault="00241DBF" w:rsidP="00241DBF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08F">
        <w:rPr>
          <w:rFonts w:ascii="Times New Roman" w:hAnsi="Times New Roman" w:cs="Times New Roman"/>
          <w:sz w:val="24"/>
          <w:szCs w:val="24"/>
        </w:rPr>
        <w:t>Załącznik nr 3 - Projektowane postanowienia umowy,</w:t>
      </w:r>
    </w:p>
    <w:p w:rsidR="000A208F" w:rsidRPr="000A208F" w:rsidRDefault="00F73673" w:rsidP="000A208F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0A208F">
        <w:rPr>
          <w:rFonts w:ascii="Times New Roman" w:hAnsi="Times New Roman" w:cs="Times New Roman"/>
          <w:sz w:val="24"/>
          <w:szCs w:val="24"/>
        </w:rPr>
        <w:t>Załącznik nr 4</w:t>
      </w:r>
      <w:r w:rsidR="00241DBF" w:rsidRPr="000A208F">
        <w:rPr>
          <w:rFonts w:ascii="Times New Roman" w:hAnsi="Times New Roman" w:cs="Times New Roman"/>
          <w:sz w:val="24"/>
          <w:szCs w:val="24"/>
        </w:rPr>
        <w:t xml:space="preserve"> - </w:t>
      </w:r>
      <w:r w:rsidR="00ED5854" w:rsidRPr="000A208F">
        <w:rPr>
          <w:rFonts w:ascii="Times New Roman" w:hAnsi="Times New Roman" w:cs="Times New Roman"/>
          <w:sz w:val="24"/>
          <w:szCs w:val="24"/>
        </w:rPr>
        <w:t>Oświadczenie wykonawcy o niepodleganiu wykluczeniu z postępowania o udzielenie zamówienia publicznego.</w:t>
      </w:r>
    </w:p>
    <w:p w:rsidR="000A208F" w:rsidRDefault="000A208F" w:rsidP="000A20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A208F" w:rsidSect="000A208F">
      <w:headerReference w:type="default" r:id="rId11"/>
      <w:pgSz w:w="11906" w:h="16838"/>
      <w:pgMar w:top="1843" w:right="141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40" w:rsidRDefault="009B5340" w:rsidP="00124D94">
      <w:pPr>
        <w:spacing w:after="0" w:line="240" w:lineRule="auto"/>
      </w:pPr>
      <w:r>
        <w:separator/>
      </w:r>
    </w:p>
  </w:endnote>
  <w:endnote w:type="continuationSeparator" w:id="1">
    <w:p w:rsidR="009B5340" w:rsidRDefault="009B5340" w:rsidP="0012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40" w:rsidRDefault="009B5340" w:rsidP="00124D94">
      <w:pPr>
        <w:spacing w:after="0" w:line="240" w:lineRule="auto"/>
      </w:pPr>
      <w:r>
        <w:separator/>
      </w:r>
    </w:p>
  </w:footnote>
  <w:footnote w:type="continuationSeparator" w:id="1">
    <w:p w:rsidR="009B5340" w:rsidRDefault="009B5340" w:rsidP="0012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4" w:rsidRDefault="00124D94">
    <w:pPr>
      <w:pStyle w:val="Nagwek"/>
    </w:pPr>
    <w:r w:rsidRPr="00124D94">
      <w:rPr>
        <w:noProof/>
        <w:lang w:eastAsia="pl-PL"/>
      </w:rPr>
      <w:drawing>
        <wp:inline distT="0" distB="0" distL="0" distR="0">
          <wp:extent cx="714375" cy="504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39"/>
    <w:multiLevelType w:val="hybridMultilevel"/>
    <w:tmpl w:val="A12ED55A"/>
    <w:lvl w:ilvl="0" w:tplc="1DA0F53E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78B22C1"/>
    <w:multiLevelType w:val="hybridMultilevel"/>
    <w:tmpl w:val="17C89E86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7A3CDA"/>
    <w:multiLevelType w:val="hybridMultilevel"/>
    <w:tmpl w:val="4DD8C2A6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1913B7"/>
    <w:multiLevelType w:val="hybridMultilevel"/>
    <w:tmpl w:val="52FE6726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73EC8010">
      <w:start w:val="5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491E22"/>
    <w:multiLevelType w:val="hybridMultilevel"/>
    <w:tmpl w:val="7A4AD7C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831A31"/>
    <w:multiLevelType w:val="hybridMultilevel"/>
    <w:tmpl w:val="DFCE6478"/>
    <w:lvl w:ilvl="0" w:tplc="161EE2E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position w:val="-6"/>
        <w:sz w:val="24"/>
        <w:szCs w:val="24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EE5C87"/>
    <w:multiLevelType w:val="hybridMultilevel"/>
    <w:tmpl w:val="C3BA4508"/>
    <w:lvl w:ilvl="0" w:tplc="E4A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503B7"/>
    <w:multiLevelType w:val="hybridMultilevel"/>
    <w:tmpl w:val="512EC07A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8E3BCA"/>
    <w:multiLevelType w:val="hybridMultilevel"/>
    <w:tmpl w:val="0BA286B8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70011D"/>
    <w:multiLevelType w:val="hybridMultilevel"/>
    <w:tmpl w:val="B7CCB0E2"/>
    <w:lvl w:ilvl="0" w:tplc="E4A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52487"/>
    <w:multiLevelType w:val="hybridMultilevel"/>
    <w:tmpl w:val="0F241E10"/>
    <w:lvl w:ilvl="0" w:tplc="1DA0F5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61665E"/>
    <w:multiLevelType w:val="hybridMultilevel"/>
    <w:tmpl w:val="67D01F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D90A115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C64ED8"/>
    <w:multiLevelType w:val="hybridMultilevel"/>
    <w:tmpl w:val="FD60D910"/>
    <w:lvl w:ilvl="0" w:tplc="161EE2E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position w:val="-6"/>
        <w:sz w:val="24"/>
        <w:szCs w:val="24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6A0963"/>
    <w:multiLevelType w:val="hybridMultilevel"/>
    <w:tmpl w:val="A4CE05F2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D35580"/>
    <w:multiLevelType w:val="hybridMultilevel"/>
    <w:tmpl w:val="C00E8BDC"/>
    <w:lvl w:ilvl="0" w:tplc="1010B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5D06"/>
    <w:multiLevelType w:val="hybridMultilevel"/>
    <w:tmpl w:val="0EB0D178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2632BB"/>
    <w:multiLevelType w:val="hybridMultilevel"/>
    <w:tmpl w:val="D444E720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A551B67"/>
    <w:multiLevelType w:val="hybridMultilevel"/>
    <w:tmpl w:val="F21A88D2"/>
    <w:lvl w:ilvl="0" w:tplc="E4AAD2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BB42101"/>
    <w:multiLevelType w:val="hybridMultilevel"/>
    <w:tmpl w:val="99B424D2"/>
    <w:lvl w:ilvl="0" w:tplc="353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A60C4"/>
    <w:multiLevelType w:val="hybridMultilevel"/>
    <w:tmpl w:val="EEF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42233"/>
    <w:multiLevelType w:val="hybridMultilevel"/>
    <w:tmpl w:val="49AC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A1980"/>
    <w:multiLevelType w:val="hybridMultilevel"/>
    <w:tmpl w:val="DF8A4976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4AF030D"/>
    <w:multiLevelType w:val="hybridMultilevel"/>
    <w:tmpl w:val="7200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52091"/>
    <w:multiLevelType w:val="hybridMultilevel"/>
    <w:tmpl w:val="06183212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B63741"/>
    <w:multiLevelType w:val="hybridMultilevel"/>
    <w:tmpl w:val="01BAB716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44125D"/>
    <w:multiLevelType w:val="hybridMultilevel"/>
    <w:tmpl w:val="41AEFE8C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2537D2"/>
    <w:multiLevelType w:val="hybridMultilevel"/>
    <w:tmpl w:val="4A367218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47FD4"/>
    <w:multiLevelType w:val="hybridMultilevel"/>
    <w:tmpl w:val="86D636B4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B31FD5"/>
    <w:multiLevelType w:val="hybridMultilevel"/>
    <w:tmpl w:val="B9CEBA42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E3471F"/>
    <w:multiLevelType w:val="hybridMultilevel"/>
    <w:tmpl w:val="8A541E7A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A6B3A96"/>
    <w:multiLevelType w:val="hybridMultilevel"/>
    <w:tmpl w:val="8F9E05BE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20"/>
  </w:num>
  <w:num w:numId="5">
    <w:abstractNumId w:val="18"/>
  </w:num>
  <w:num w:numId="6">
    <w:abstractNumId w:val="17"/>
  </w:num>
  <w:num w:numId="7">
    <w:abstractNumId w:val="6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3"/>
  </w:num>
  <w:num w:numId="14">
    <w:abstractNumId w:val="29"/>
  </w:num>
  <w:num w:numId="15">
    <w:abstractNumId w:val="3"/>
  </w:num>
  <w:num w:numId="16">
    <w:abstractNumId w:val="8"/>
  </w:num>
  <w:num w:numId="17">
    <w:abstractNumId w:val="25"/>
  </w:num>
  <w:num w:numId="18">
    <w:abstractNumId w:val="13"/>
  </w:num>
  <w:num w:numId="19">
    <w:abstractNumId w:val="1"/>
  </w:num>
  <w:num w:numId="20">
    <w:abstractNumId w:val="24"/>
  </w:num>
  <w:num w:numId="21">
    <w:abstractNumId w:val="30"/>
  </w:num>
  <w:num w:numId="22">
    <w:abstractNumId w:val="15"/>
  </w:num>
  <w:num w:numId="23">
    <w:abstractNumId w:val="2"/>
  </w:num>
  <w:num w:numId="24">
    <w:abstractNumId w:val="28"/>
  </w:num>
  <w:num w:numId="25">
    <w:abstractNumId w:val="27"/>
  </w:num>
  <w:num w:numId="26">
    <w:abstractNumId w:val="7"/>
  </w:num>
  <w:num w:numId="27">
    <w:abstractNumId w:val="21"/>
  </w:num>
  <w:num w:numId="28">
    <w:abstractNumId w:val="10"/>
  </w:num>
  <w:num w:numId="29">
    <w:abstractNumId w:val="0"/>
  </w:num>
  <w:num w:numId="30">
    <w:abstractNumId w:val="2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046175"/>
    <w:rsid w:val="000037CD"/>
    <w:rsid w:val="000404FE"/>
    <w:rsid w:val="00046175"/>
    <w:rsid w:val="00065860"/>
    <w:rsid w:val="00070421"/>
    <w:rsid w:val="00077B9D"/>
    <w:rsid w:val="00077BD8"/>
    <w:rsid w:val="000A208F"/>
    <w:rsid w:val="000A2C73"/>
    <w:rsid w:val="000B5F45"/>
    <w:rsid w:val="000C19A0"/>
    <w:rsid w:val="000C6123"/>
    <w:rsid w:val="001019CC"/>
    <w:rsid w:val="0010592E"/>
    <w:rsid w:val="00124D94"/>
    <w:rsid w:val="00140FE6"/>
    <w:rsid w:val="00143C34"/>
    <w:rsid w:val="00190282"/>
    <w:rsid w:val="001904D1"/>
    <w:rsid w:val="001E36B8"/>
    <w:rsid w:val="001F113B"/>
    <w:rsid w:val="00221C0C"/>
    <w:rsid w:val="00232384"/>
    <w:rsid w:val="00233BCA"/>
    <w:rsid w:val="00241DBF"/>
    <w:rsid w:val="00261EAD"/>
    <w:rsid w:val="002626AB"/>
    <w:rsid w:val="00295775"/>
    <w:rsid w:val="002C7F42"/>
    <w:rsid w:val="002D0131"/>
    <w:rsid w:val="002E78F3"/>
    <w:rsid w:val="002F00FB"/>
    <w:rsid w:val="0031626C"/>
    <w:rsid w:val="0031713A"/>
    <w:rsid w:val="00352D1F"/>
    <w:rsid w:val="00373FE7"/>
    <w:rsid w:val="003863E2"/>
    <w:rsid w:val="00395034"/>
    <w:rsid w:val="00397A1A"/>
    <w:rsid w:val="003C5B95"/>
    <w:rsid w:val="00424B6E"/>
    <w:rsid w:val="004402CD"/>
    <w:rsid w:val="00453615"/>
    <w:rsid w:val="00455612"/>
    <w:rsid w:val="00463FE2"/>
    <w:rsid w:val="00474DBC"/>
    <w:rsid w:val="00476DC7"/>
    <w:rsid w:val="004818BA"/>
    <w:rsid w:val="00491D10"/>
    <w:rsid w:val="004B174F"/>
    <w:rsid w:val="00517F5C"/>
    <w:rsid w:val="00524A68"/>
    <w:rsid w:val="00532AE3"/>
    <w:rsid w:val="00545752"/>
    <w:rsid w:val="00565A96"/>
    <w:rsid w:val="00571A41"/>
    <w:rsid w:val="005B11BC"/>
    <w:rsid w:val="005C7A0E"/>
    <w:rsid w:val="00603428"/>
    <w:rsid w:val="006277EF"/>
    <w:rsid w:val="006661B6"/>
    <w:rsid w:val="006714B0"/>
    <w:rsid w:val="0068306B"/>
    <w:rsid w:val="00683454"/>
    <w:rsid w:val="00685C94"/>
    <w:rsid w:val="00686776"/>
    <w:rsid w:val="00686BCC"/>
    <w:rsid w:val="00686F0C"/>
    <w:rsid w:val="007028AC"/>
    <w:rsid w:val="0077511C"/>
    <w:rsid w:val="00781B41"/>
    <w:rsid w:val="007A25F5"/>
    <w:rsid w:val="007E0DEC"/>
    <w:rsid w:val="007F6FC5"/>
    <w:rsid w:val="00840FF4"/>
    <w:rsid w:val="0084694A"/>
    <w:rsid w:val="00847F8B"/>
    <w:rsid w:val="00875A32"/>
    <w:rsid w:val="00887B08"/>
    <w:rsid w:val="008972F3"/>
    <w:rsid w:val="008B6040"/>
    <w:rsid w:val="008E60F0"/>
    <w:rsid w:val="008F6994"/>
    <w:rsid w:val="00917B1F"/>
    <w:rsid w:val="009224C6"/>
    <w:rsid w:val="009273E0"/>
    <w:rsid w:val="00930074"/>
    <w:rsid w:val="00934D84"/>
    <w:rsid w:val="00946553"/>
    <w:rsid w:val="0094759C"/>
    <w:rsid w:val="009710CA"/>
    <w:rsid w:val="00971345"/>
    <w:rsid w:val="00976FBC"/>
    <w:rsid w:val="00997AF4"/>
    <w:rsid w:val="009A2267"/>
    <w:rsid w:val="009B388C"/>
    <w:rsid w:val="009B5340"/>
    <w:rsid w:val="009D2B80"/>
    <w:rsid w:val="009D4260"/>
    <w:rsid w:val="009F3AB7"/>
    <w:rsid w:val="009F77B5"/>
    <w:rsid w:val="00A24641"/>
    <w:rsid w:val="00A26099"/>
    <w:rsid w:val="00A379C5"/>
    <w:rsid w:val="00A65847"/>
    <w:rsid w:val="00A749D1"/>
    <w:rsid w:val="00A7708A"/>
    <w:rsid w:val="00A776A9"/>
    <w:rsid w:val="00A8319B"/>
    <w:rsid w:val="00A84B42"/>
    <w:rsid w:val="00A85B2D"/>
    <w:rsid w:val="00A87603"/>
    <w:rsid w:val="00A92BE6"/>
    <w:rsid w:val="00AA179C"/>
    <w:rsid w:val="00AB2B5E"/>
    <w:rsid w:val="00AC26D7"/>
    <w:rsid w:val="00AE15DC"/>
    <w:rsid w:val="00B1148F"/>
    <w:rsid w:val="00B15DA5"/>
    <w:rsid w:val="00B31C8C"/>
    <w:rsid w:val="00B41845"/>
    <w:rsid w:val="00B86E7C"/>
    <w:rsid w:val="00B934BC"/>
    <w:rsid w:val="00BA12C4"/>
    <w:rsid w:val="00BC332F"/>
    <w:rsid w:val="00BD6156"/>
    <w:rsid w:val="00BF4C13"/>
    <w:rsid w:val="00BF4EA1"/>
    <w:rsid w:val="00C01CFE"/>
    <w:rsid w:val="00C03A55"/>
    <w:rsid w:val="00C05EF1"/>
    <w:rsid w:val="00C14072"/>
    <w:rsid w:val="00C465D3"/>
    <w:rsid w:val="00C667A9"/>
    <w:rsid w:val="00C74A4E"/>
    <w:rsid w:val="00C90A15"/>
    <w:rsid w:val="00CF0FC6"/>
    <w:rsid w:val="00D00197"/>
    <w:rsid w:val="00D05A82"/>
    <w:rsid w:val="00D06667"/>
    <w:rsid w:val="00D21E05"/>
    <w:rsid w:val="00D427E1"/>
    <w:rsid w:val="00D45255"/>
    <w:rsid w:val="00D47A00"/>
    <w:rsid w:val="00DA7A0F"/>
    <w:rsid w:val="00DC00E0"/>
    <w:rsid w:val="00DC0AE9"/>
    <w:rsid w:val="00DE223E"/>
    <w:rsid w:val="00DF71E9"/>
    <w:rsid w:val="00E02931"/>
    <w:rsid w:val="00E233D0"/>
    <w:rsid w:val="00E91E27"/>
    <w:rsid w:val="00EA0CCB"/>
    <w:rsid w:val="00EC1E19"/>
    <w:rsid w:val="00ED045E"/>
    <w:rsid w:val="00ED5854"/>
    <w:rsid w:val="00ED7035"/>
    <w:rsid w:val="00EE4C3C"/>
    <w:rsid w:val="00F1039B"/>
    <w:rsid w:val="00F14353"/>
    <w:rsid w:val="00F1773D"/>
    <w:rsid w:val="00F36683"/>
    <w:rsid w:val="00F36E66"/>
    <w:rsid w:val="00F44F5A"/>
    <w:rsid w:val="00F73673"/>
    <w:rsid w:val="00F974A7"/>
    <w:rsid w:val="00FA3C9F"/>
    <w:rsid w:val="00FA74F9"/>
    <w:rsid w:val="00FB1078"/>
    <w:rsid w:val="00F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DE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71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7511C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3FE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D94"/>
  </w:style>
  <w:style w:type="paragraph" w:styleId="Stopka">
    <w:name w:val="footer"/>
    <w:basedOn w:val="Normalny"/>
    <w:link w:val="StopkaZnak"/>
    <w:uiPriority w:val="99"/>
    <w:semiHidden/>
    <w:unhideWhenUsed/>
    <w:rsid w:val="0012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D94"/>
  </w:style>
  <w:style w:type="paragraph" w:styleId="Tytu">
    <w:name w:val="Title"/>
    <w:basedOn w:val="Normalny"/>
    <w:link w:val="TytuZnak"/>
    <w:qFormat/>
    <w:rsid w:val="00241DB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41DBF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customStyle="1" w:styleId="plainlinks">
    <w:name w:val="plainlinks"/>
    <w:basedOn w:val="Domylnaczcionkaakapitu"/>
    <w:rsid w:val="00EC1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100023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lapek.tomasz@um.ostr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jcik.sylwia@um.ostrow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475C-A226-4D0E-86C8-F8DB7D52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adamczyk</cp:lastModifiedBy>
  <cp:revision>28</cp:revision>
  <cp:lastPrinted>2022-05-27T12:13:00Z</cp:lastPrinted>
  <dcterms:created xsi:type="dcterms:W3CDTF">2022-05-13T07:13:00Z</dcterms:created>
  <dcterms:modified xsi:type="dcterms:W3CDTF">2022-05-27T13:21:00Z</dcterms:modified>
</cp:coreProperties>
</file>