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0C98405F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2C611F">
        <w:rPr>
          <w:rFonts w:ascii="Cambria" w:eastAsia="Times New Roman" w:hAnsi="Cambria"/>
          <w:sz w:val="24"/>
          <w:szCs w:val="24"/>
        </w:rPr>
        <w:t>1</w:t>
      </w:r>
      <w:r w:rsidR="00D62418">
        <w:rPr>
          <w:rFonts w:ascii="Cambria" w:eastAsia="Times New Roman" w:hAnsi="Cambria"/>
          <w:sz w:val="24"/>
          <w:szCs w:val="24"/>
        </w:rPr>
        <w:t>1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799D468A" w14:textId="77777777" w:rsidR="00687AF7" w:rsidRDefault="00687AF7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</w:p>
    <w:p w14:paraId="2E9DBF3F" w14:textId="41306B9D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49273E86" w14:textId="29BC5360" w:rsidR="002C611F" w:rsidRDefault="00687AF7" w:rsidP="002C611F">
      <w:pPr>
        <w:rPr>
          <w:rFonts w:ascii="Cambria" w:eastAsiaTheme="majorEastAsia" w:hAnsi="Cambria" w:cstheme="minorHAnsi"/>
          <w:b/>
          <w:lang w:eastAsia="pl-PL"/>
        </w:rPr>
      </w:pPr>
      <w:r>
        <w:rPr>
          <w:rFonts w:ascii="Cambria" w:hAnsi="Cambria"/>
          <w:b/>
        </w:rPr>
        <w:t>Zagospodarowanie części dziedzińca browaru na potrzeby aktywizacji mieszkańców i rad osiedlowych</w:t>
      </w:r>
      <w:r w:rsidR="00855BCD" w:rsidRPr="009E2231">
        <w:rPr>
          <w:bCs/>
          <w:sz w:val="24"/>
          <w:szCs w:val="24"/>
        </w:rPr>
        <w:t>.</w:t>
      </w: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>Oświadczam, że informacje zawarte w oświadczeniu, o którym mowa w art. 125 ust. 1 ustawy Pzp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headerReference w:type="default" r:id="rId12"/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D624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687AF7" w14:paraId="38149248" w14:textId="77777777" w:rsidTr="00687AF7">
      <w:tc>
        <w:tcPr>
          <w:tcW w:w="1016" w:type="pct"/>
          <w:hideMark/>
        </w:tcPr>
        <w:p w14:paraId="2D642CA0" w14:textId="0CB306B3" w:rsidR="00687AF7" w:rsidRDefault="00687AF7" w:rsidP="00687AF7">
          <w:pPr>
            <w:spacing w:line="276" w:lineRule="auto"/>
            <w:rPr>
              <w:rFonts w:eastAsia="Times New Roman"/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58758105" wp14:editId="4259DE54">
                <wp:extent cx="1028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7710CF96" w14:textId="69594702" w:rsidR="00687AF7" w:rsidRDefault="00687AF7" w:rsidP="00687AF7">
          <w:pPr>
            <w:spacing w:line="276" w:lineRule="auto"/>
            <w:ind w:left="48"/>
            <w:jc w:val="center"/>
            <w:rPr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2EE38E2F" wp14:editId="40286937">
                <wp:extent cx="14192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5AF8A90C" w14:textId="14AB6BAC" w:rsidR="00687AF7" w:rsidRDefault="00687AF7" w:rsidP="00687AF7">
          <w:pPr>
            <w:spacing w:line="276" w:lineRule="auto"/>
            <w:ind w:left="-1"/>
            <w:jc w:val="center"/>
            <w:rPr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6AD27418" wp14:editId="357CED61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107A1F6F" w14:textId="07F434EA" w:rsidR="00687AF7" w:rsidRDefault="00687AF7" w:rsidP="00687AF7">
          <w:pPr>
            <w:spacing w:line="276" w:lineRule="auto"/>
            <w:ind w:right="-1"/>
            <w:jc w:val="right"/>
            <w:rPr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26BCA073" wp14:editId="4C7036D4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99DE4E" w14:textId="77777777" w:rsidR="00687AF7" w:rsidRDefault="00687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9198F"/>
    <w:rsid w:val="005F75A2"/>
    <w:rsid w:val="00687AF7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62418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2021-12-15T11:11:00Z</cp:lastPrinted>
  <dcterms:created xsi:type="dcterms:W3CDTF">2021-12-15T11:08:00Z</dcterms:created>
  <dcterms:modified xsi:type="dcterms:W3CDTF">2022-02-01T11:00:00Z</dcterms:modified>
</cp:coreProperties>
</file>