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E3B" w14:textId="221565D6" w:rsidR="00EE052E" w:rsidRPr="00EE052E" w:rsidRDefault="00EE052E" w:rsidP="00EE052E">
      <w:pPr>
        <w:spacing w:after="0" w:line="240" w:lineRule="auto"/>
        <w:ind w:left="1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052E">
        <w:rPr>
          <w:rFonts w:ascii="Times New Roman" w:hAnsi="Times New Roman" w:cs="Times New Roman"/>
          <w:i/>
          <w:iCs/>
          <w:sz w:val="24"/>
          <w:szCs w:val="24"/>
        </w:rPr>
        <w:t xml:space="preserve">Załącznik nr 3 do </w:t>
      </w:r>
      <w:r w:rsidR="001C147A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E052E">
        <w:rPr>
          <w:rFonts w:ascii="Times New Roman" w:hAnsi="Times New Roman" w:cs="Times New Roman"/>
          <w:i/>
          <w:iCs/>
          <w:sz w:val="24"/>
          <w:szCs w:val="24"/>
        </w:rPr>
        <w:t>apytania ofertowego</w:t>
      </w:r>
    </w:p>
    <w:p w14:paraId="6CC9414C" w14:textId="77777777" w:rsidR="00EE052E" w:rsidRPr="00EE052E" w:rsidRDefault="00EE052E" w:rsidP="00EE052E">
      <w:pPr>
        <w:spacing w:after="0" w:line="240" w:lineRule="auto"/>
        <w:ind w:left="1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8BE5F9" w14:textId="05719902" w:rsidR="0095124C" w:rsidRPr="00713FD7" w:rsidRDefault="00713FD7" w:rsidP="00713FD7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D7">
        <w:rPr>
          <w:rFonts w:ascii="Times New Roman" w:hAnsi="Times New Roman" w:cs="Times New Roman"/>
          <w:b/>
          <w:bCs/>
          <w:sz w:val="24"/>
          <w:szCs w:val="24"/>
        </w:rPr>
        <w:t xml:space="preserve">Wzór </w:t>
      </w:r>
      <w:r w:rsidR="00F1342B" w:rsidRPr="00713FD7">
        <w:rPr>
          <w:rFonts w:ascii="Times New Roman" w:hAnsi="Times New Roman" w:cs="Times New Roman"/>
          <w:b/>
          <w:bCs/>
          <w:sz w:val="24"/>
          <w:szCs w:val="24"/>
        </w:rPr>
        <w:t>Tablic</w:t>
      </w:r>
      <w:r w:rsidRPr="00713FD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719A5" w:rsidRPr="00713FD7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 w:rsidRPr="00713FD7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719A5" w:rsidRPr="00713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3D03F4" w14:textId="77777777" w:rsidR="00980C5E" w:rsidRDefault="00980C5E" w:rsidP="00EE6B50">
      <w:pPr>
        <w:spacing w:after="0" w:line="240" w:lineRule="auto"/>
        <w:ind w:left="14"/>
        <w:rPr>
          <w:rFonts w:ascii="Times New Roman" w:hAnsi="Times New Roman" w:cs="Times New Roman"/>
          <w:i/>
          <w:iCs/>
          <w:sz w:val="24"/>
          <w:szCs w:val="24"/>
        </w:rPr>
      </w:pPr>
    </w:p>
    <w:p w14:paraId="5CDEE938" w14:textId="5CF3CA20" w:rsidR="00F1342B" w:rsidRPr="00980C5E" w:rsidRDefault="00F1342B" w:rsidP="00980C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0C5E">
        <w:rPr>
          <w:sz w:val="24"/>
          <w:szCs w:val="24"/>
        </w:rPr>
        <w:t xml:space="preserve">Wymiary: </w:t>
      </w:r>
      <w:r w:rsidR="0023407F" w:rsidRPr="00980C5E">
        <w:t xml:space="preserve"> 90x60 cm,  tablice  jednostronne ustawione równolegle do jezdni.</w:t>
      </w:r>
    </w:p>
    <w:p w14:paraId="0F9E1302" w14:textId="4DF0E2D3" w:rsidR="00980C5E" w:rsidRPr="00980C5E" w:rsidRDefault="00980C5E" w:rsidP="00980C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80C5E">
        <w:t xml:space="preserve">Tablicę  wykonuje  się  z  płyty  kompozytowej,  tworzywa  sztucznego  pleksi  lub  PCV </w:t>
      </w:r>
      <w:r w:rsidR="005719A5">
        <w:br/>
      </w:r>
      <w:r w:rsidRPr="00980C5E">
        <w:t>o grubości  minimum  3  mm  albo  umieszcza  na  podkładzie  metalowym  z  podwójnie zawiniętą krawędzią.</w:t>
      </w:r>
    </w:p>
    <w:p w14:paraId="470B9648" w14:textId="77777777" w:rsidR="009C6956" w:rsidRPr="00980C5E" w:rsidRDefault="009C6956" w:rsidP="00980C5E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22912957" w14:textId="77777777" w:rsidR="009C6956" w:rsidRPr="0095124C" w:rsidRDefault="009C6956" w:rsidP="00EE6B50">
      <w:pPr>
        <w:spacing w:after="0" w:line="240" w:lineRule="auto"/>
        <w:ind w:left="14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64BB9" w14:textId="681E5912" w:rsidR="00826124" w:rsidRDefault="00782E2B" w:rsidP="00E418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F4BFF0C" wp14:editId="06E46CC5">
            <wp:extent cx="3443288" cy="22955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5777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2D8B" w14:textId="77777777" w:rsidR="006C4CDF" w:rsidRDefault="006C4CDF" w:rsidP="00B04E5F">
      <w:pPr>
        <w:spacing w:after="253" w:line="230" w:lineRule="auto"/>
        <w:ind w:left="24" w:hanging="10"/>
        <w:jc w:val="left"/>
        <w:rPr>
          <w:rFonts w:ascii="Times New Roman" w:hAnsi="Times New Roman" w:cs="Times New Roman"/>
          <w:sz w:val="24"/>
          <w:szCs w:val="24"/>
        </w:rPr>
      </w:pPr>
    </w:p>
    <w:p w14:paraId="0C3D2EC6" w14:textId="042D7B7D" w:rsidR="009C6956" w:rsidRDefault="009C6956" w:rsidP="00B04E5F">
      <w:pPr>
        <w:spacing w:after="253" w:line="230" w:lineRule="auto"/>
        <w:ind w:left="24" w:hanging="10"/>
        <w:jc w:val="left"/>
        <w:rPr>
          <w:rFonts w:ascii="Times New Roman" w:hAnsi="Times New Roman" w:cs="Times New Roman"/>
          <w:sz w:val="24"/>
          <w:szCs w:val="24"/>
        </w:rPr>
      </w:pPr>
      <w:r w:rsidRPr="0095124C">
        <w:rPr>
          <w:rFonts w:ascii="Times New Roman" w:hAnsi="Times New Roman" w:cs="Times New Roman"/>
          <w:sz w:val="24"/>
          <w:szCs w:val="24"/>
        </w:rPr>
        <w:t>Dane do umieszczenia na t</w:t>
      </w:r>
      <w:r w:rsidR="0095124C">
        <w:rPr>
          <w:rFonts w:ascii="Times New Roman" w:hAnsi="Times New Roman" w:cs="Times New Roman"/>
          <w:sz w:val="24"/>
          <w:szCs w:val="24"/>
        </w:rPr>
        <w:t>a</w:t>
      </w:r>
      <w:r w:rsidRPr="0095124C">
        <w:rPr>
          <w:rFonts w:ascii="Times New Roman" w:hAnsi="Times New Roman" w:cs="Times New Roman"/>
          <w:sz w:val="24"/>
          <w:szCs w:val="24"/>
        </w:rPr>
        <w:t>blic</w:t>
      </w:r>
      <w:r w:rsidR="0023407F">
        <w:rPr>
          <w:rFonts w:ascii="Times New Roman" w:hAnsi="Times New Roman" w:cs="Times New Roman"/>
          <w:sz w:val="24"/>
          <w:szCs w:val="24"/>
        </w:rPr>
        <w:t>ach</w:t>
      </w:r>
      <w:r w:rsidRPr="0095124C">
        <w:rPr>
          <w:rFonts w:ascii="Times New Roman" w:hAnsi="Times New Roman" w:cs="Times New Roman"/>
          <w:sz w:val="24"/>
          <w:szCs w:val="24"/>
        </w:rPr>
        <w:t>:</w:t>
      </w:r>
    </w:p>
    <w:p w14:paraId="464717BC" w14:textId="3A15FD06" w:rsidR="009A0C2A" w:rsidRPr="0095124C" w:rsidRDefault="009A0C2A" w:rsidP="00B04E5F">
      <w:pPr>
        <w:spacing w:after="253" w:line="230" w:lineRule="auto"/>
        <w:ind w:left="24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funduszu: </w:t>
      </w:r>
      <w:r w:rsidRPr="005719A5">
        <w:rPr>
          <w:rFonts w:ascii="Times New Roman" w:hAnsi="Times New Roman" w:cs="Times New Roman"/>
          <w:b/>
          <w:bCs/>
          <w:sz w:val="24"/>
          <w:szCs w:val="24"/>
        </w:rPr>
        <w:t>Rządowy Fundusz Rozwoju Dróg</w:t>
      </w:r>
    </w:p>
    <w:p w14:paraId="58FC7638" w14:textId="3E616179" w:rsidR="009C6956" w:rsidRDefault="009C6956" w:rsidP="0095124C">
      <w:pPr>
        <w:spacing w:after="0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54119C">
        <w:rPr>
          <w:rFonts w:ascii="Times New Roman" w:hAnsi="Times New Roman" w:cs="Times New Roman"/>
          <w:sz w:val="24"/>
          <w:szCs w:val="24"/>
        </w:rPr>
        <w:t>Nazwa</w:t>
      </w:r>
      <w:r w:rsidR="009A0C2A" w:rsidRPr="0054119C">
        <w:rPr>
          <w:rFonts w:ascii="Times New Roman" w:hAnsi="Times New Roman" w:cs="Times New Roman"/>
          <w:sz w:val="24"/>
          <w:szCs w:val="24"/>
        </w:rPr>
        <w:t xml:space="preserve"> </w:t>
      </w:r>
      <w:r w:rsidR="00782E2B">
        <w:rPr>
          <w:rFonts w:ascii="Times New Roman" w:hAnsi="Times New Roman" w:cs="Times New Roman"/>
          <w:sz w:val="24"/>
          <w:szCs w:val="24"/>
        </w:rPr>
        <w:t xml:space="preserve">zadania: </w:t>
      </w:r>
      <w:r w:rsidR="005719A5" w:rsidRPr="005719A5">
        <w:rPr>
          <w:rFonts w:ascii="Times New Roman" w:hAnsi="Times New Roman" w:cs="Times New Roman"/>
          <w:b/>
          <w:sz w:val="24"/>
          <w:szCs w:val="24"/>
        </w:rPr>
        <w:t xml:space="preserve">Przebudowa przejścia dla pieszych na drodze gminnej - ul. Wspólnej </w:t>
      </w:r>
      <w:r w:rsidR="005719A5">
        <w:rPr>
          <w:rFonts w:ascii="Times New Roman" w:hAnsi="Times New Roman" w:cs="Times New Roman"/>
          <w:b/>
          <w:sz w:val="24"/>
          <w:szCs w:val="24"/>
        </w:rPr>
        <w:br/>
      </w:r>
      <w:r w:rsidR="005719A5" w:rsidRPr="005719A5">
        <w:rPr>
          <w:rFonts w:ascii="Times New Roman" w:hAnsi="Times New Roman" w:cs="Times New Roman"/>
          <w:b/>
          <w:sz w:val="24"/>
          <w:szCs w:val="24"/>
        </w:rPr>
        <w:t>w rejonie Osiedlowego Domu Kultury w Ostrowcu Świętokrzyskim</w:t>
      </w:r>
    </w:p>
    <w:p w14:paraId="2BADC07F" w14:textId="77777777" w:rsidR="00EC6717" w:rsidRDefault="00EC6717" w:rsidP="00C225B3">
      <w:pPr>
        <w:spacing w:after="0" w:line="240" w:lineRule="auto"/>
        <w:ind w:left="24" w:hanging="1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7DBAAADB" w14:textId="59F82C25" w:rsidR="00C225B3" w:rsidRPr="005719A5" w:rsidRDefault="00EC6717" w:rsidP="00C225B3">
      <w:pPr>
        <w:spacing w:after="0" w:line="240" w:lineRule="auto"/>
        <w:ind w:left="24" w:hanging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C225B3" w:rsidRPr="0095124C">
        <w:rPr>
          <w:rFonts w:ascii="Times New Roman" w:hAnsi="Times New Roman" w:cs="Times New Roman"/>
          <w:iCs/>
          <w:sz w:val="24"/>
          <w:szCs w:val="24"/>
        </w:rPr>
        <w:t>ofinansowani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C225B3" w:rsidRPr="009512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5B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82E2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4119C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>………</w:t>
      </w:r>
      <w:r w:rsidR="00C225B3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zł</w:t>
      </w:r>
    </w:p>
    <w:p w14:paraId="70CF0C4E" w14:textId="7E2602F4" w:rsidR="0054119C" w:rsidRDefault="00EC6717" w:rsidP="005719A5">
      <w:pPr>
        <w:spacing w:after="0" w:line="240" w:lineRule="auto"/>
        <w:ind w:left="24" w:hanging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Całkowita</w:t>
      </w:r>
      <w:r w:rsidR="009C6956" w:rsidRPr="0095124C">
        <w:rPr>
          <w:rFonts w:ascii="Times New Roman" w:hAnsi="Times New Roman" w:cs="Times New Roman"/>
          <w:iCs/>
          <w:sz w:val="24"/>
          <w:szCs w:val="24"/>
        </w:rPr>
        <w:t xml:space="preserve"> wartość</w:t>
      </w:r>
      <w:r w:rsidR="00F1342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82E2B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>…..</w:t>
      </w:r>
      <w:r w:rsidR="0054119C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>….</w:t>
      </w:r>
      <w:r w:rsidR="00F1342B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C6956" w:rsidRPr="005719A5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</w:p>
    <w:p w14:paraId="134C40E1" w14:textId="77777777" w:rsidR="005719A5" w:rsidRPr="005719A5" w:rsidRDefault="005719A5" w:rsidP="005719A5">
      <w:pPr>
        <w:spacing w:after="0" w:line="240" w:lineRule="auto"/>
        <w:ind w:left="24" w:hanging="1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80AF79" w14:textId="6DE26326" w:rsidR="0040159D" w:rsidRPr="006B3760" w:rsidRDefault="0054119C" w:rsidP="006C4CDF">
      <w:pPr>
        <w:spacing w:after="253" w:line="23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</w:t>
      </w:r>
      <w:r w:rsidR="005719A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dofinansowania i całkowit</w:t>
      </w:r>
      <w:r w:rsidR="005719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wartoś</w:t>
      </w:r>
      <w:r w:rsidR="005719A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 należy uzupełnić po rozstrzygnięciu postępowania przetargowego.  </w:t>
      </w:r>
    </w:p>
    <w:p w14:paraId="28A4AFA9" w14:textId="77777777" w:rsidR="00782E2B" w:rsidRDefault="009C6956" w:rsidP="00127CC8">
      <w:pPr>
        <w:spacing w:after="253" w:line="230" w:lineRule="auto"/>
        <w:ind w:left="24" w:hanging="10"/>
        <w:jc w:val="left"/>
      </w:pPr>
      <w:r w:rsidRPr="0095124C">
        <w:rPr>
          <w:rFonts w:ascii="Times New Roman" w:hAnsi="Times New Roman" w:cs="Times New Roman"/>
          <w:iCs/>
          <w:sz w:val="24"/>
          <w:szCs w:val="24"/>
        </w:rPr>
        <w:t>Wz</w:t>
      </w:r>
      <w:r w:rsidR="00127CC8" w:rsidRPr="0095124C">
        <w:rPr>
          <w:rFonts w:ascii="Times New Roman" w:hAnsi="Times New Roman" w:cs="Times New Roman"/>
          <w:iCs/>
          <w:sz w:val="24"/>
          <w:szCs w:val="24"/>
        </w:rPr>
        <w:t>ór tablicy do pobrania pod adresem:</w:t>
      </w:r>
      <w:r w:rsidR="00782E2B" w:rsidRPr="00782E2B">
        <w:t xml:space="preserve"> </w:t>
      </w:r>
    </w:p>
    <w:p w14:paraId="2CDA3B4C" w14:textId="4143D828" w:rsidR="00782E2B" w:rsidRDefault="001C147A" w:rsidP="00127CC8">
      <w:pPr>
        <w:spacing w:after="253" w:line="230" w:lineRule="auto"/>
        <w:ind w:left="24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782E2B" w:rsidRPr="00782E2B">
          <w:rPr>
            <w:color w:val="0000FF"/>
            <w:u w:val="single"/>
          </w:rPr>
          <w:t>https://www.gov.pl/web/premier/dzialania-informacyjne</w:t>
        </w:r>
      </w:hyperlink>
    </w:p>
    <w:sectPr w:rsidR="0078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1BF"/>
    <w:multiLevelType w:val="hybridMultilevel"/>
    <w:tmpl w:val="C482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BDD"/>
    <w:multiLevelType w:val="hybridMultilevel"/>
    <w:tmpl w:val="D61ECC42"/>
    <w:lvl w:ilvl="0" w:tplc="C3B460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0A63B77"/>
    <w:multiLevelType w:val="hybridMultilevel"/>
    <w:tmpl w:val="F566E9DC"/>
    <w:lvl w:ilvl="0" w:tplc="444A4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3C30"/>
    <w:multiLevelType w:val="hybridMultilevel"/>
    <w:tmpl w:val="F51CDC96"/>
    <w:lvl w:ilvl="0" w:tplc="1B341D0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5FFB6F4A"/>
    <w:multiLevelType w:val="hybridMultilevel"/>
    <w:tmpl w:val="4D32F8CC"/>
    <w:lvl w:ilvl="0" w:tplc="4C8060CE">
      <w:start w:val="3"/>
      <w:numFmt w:val="upperRoman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C913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983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BE8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FE7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48A3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572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207D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487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E457A4"/>
    <w:multiLevelType w:val="hybridMultilevel"/>
    <w:tmpl w:val="FB6603A0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F0"/>
    <w:rsid w:val="000A5E30"/>
    <w:rsid w:val="000E4ACD"/>
    <w:rsid w:val="0011278E"/>
    <w:rsid w:val="00123DC9"/>
    <w:rsid w:val="00127CC8"/>
    <w:rsid w:val="001B0375"/>
    <w:rsid w:val="001C01E1"/>
    <w:rsid w:val="001C147A"/>
    <w:rsid w:val="002262ED"/>
    <w:rsid w:val="0023407F"/>
    <w:rsid w:val="002E0F81"/>
    <w:rsid w:val="0030086A"/>
    <w:rsid w:val="00372F0A"/>
    <w:rsid w:val="003C27F5"/>
    <w:rsid w:val="003E6288"/>
    <w:rsid w:val="0040159D"/>
    <w:rsid w:val="004A49F0"/>
    <w:rsid w:val="004A762D"/>
    <w:rsid w:val="0054119C"/>
    <w:rsid w:val="00546B8B"/>
    <w:rsid w:val="005719A5"/>
    <w:rsid w:val="00657378"/>
    <w:rsid w:val="006710BF"/>
    <w:rsid w:val="006A796E"/>
    <w:rsid w:val="006B3760"/>
    <w:rsid w:val="006C4CDF"/>
    <w:rsid w:val="00713FD7"/>
    <w:rsid w:val="007608F7"/>
    <w:rsid w:val="00782E2B"/>
    <w:rsid w:val="007E3D49"/>
    <w:rsid w:val="007E64B5"/>
    <w:rsid w:val="00805C3C"/>
    <w:rsid w:val="00826124"/>
    <w:rsid w:val="008751B0"/>
    <w:rsid w:val="009332FF"/>
    <w:rsid w:val="0095124C"/>
    <w:rsid w:val="00970B65"/>
    <w:rsid w:val="00980C5E"/>
    <w:rsid w:val="00995A1D"/>
    <w:rsid w:val="009A0C2A"/>
    <w:rsid w:val="009C6956"/>
    <w:rsid w:val="00A7584D"/>
    <w:rsid w:val="00AC4E43"/>
    <w:rsid w:val="00AD6BD0"/>
    <w:rsid w:val="00B04E5F"/>
    <w:rsid w:val="00C0095F"/>
    <w:rsid w:val="00C225B3"/>
    <w:rsid w:val="00C40B1C"/>
    <w:rsid w:val="00C91088"/>
    <w:rsid w:val="00D30AB2"/>
    <w:rsid w:val="00D462D5"/>
    <w:rsid w:val="00D66771"/>
    <w:rsid w:val="00DC31CC"/>
    <w:rsid w:val="00E41834"/>
    <w:rsid w:val="00E7662D"/>
    <w:rsid w:val="00EC6717"/>
    <w:rsid w:val="00ED60B1"/>
    <w:rsid w:val="00EE052E"/>
    <w:rsid w:val="00EE6B50"/>
    <w:rsid w:val="00F01A02"/>
    <w:rsid w:val="00F1342B"/>
    <w:rsid w:val="00F23995"/>
    <w:rsid w:val="00F464D1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937"/>
  <w15:docId w15:val="{203C8C5E-7F67-4FD9-9C89-950EA47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B50"/>
    <w:pPr>
      <w:spacing w:after="3" w:line="260" w:lineRule="auto"/>
      <w:ind w:firstLine="2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A49F0"/>
    <w:pPr>
      <w:keepNext/>
      <w:keepLines/>
      <w:spacing w:after="13" w:line="216" w:lineRule="auto"/>
      <w:ind w:left="4548" w:right="3011"/>
      <w:jc w:val="right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9F0"/>
    <w:rPr>
      <w:rFonts w:ascii="Calibri" w:eastAsia="Calibri" w:hAnsi="Calibri" w:cs="Calibri"/>
      <w:color w:val="000000"/>
      <w:sz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4A49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B5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1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31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65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premier/dzialania-informacyj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3825-2882-4C80-A60C-345F3BA4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Bogdański</dc:creator>
  <cp:keywords/>
  <dc:description/>
  <cp:lastModifiedBy>Paweł Wnuk</cp:lastModifiedBy>
  <cp:revision>16</cp:revision>
  <cp:lastPrinted>2021-11-26T10:17:00Z</cp:lastPrinted>
  <dcterms:created xsi:type="dcterms:W3CDTF">2021-09-28T10:25:00Z</dcterms:created>
  <dcterms:modified xsi:type="dcterms:W3CDTF">2021-11-26T10:21:00Z</dcterms:modified>
</cp:coreProperties>
</file>