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9C" w:rsidRPr="00FB4C7E" w:rsidRDefault="00FB4C7E" w:rsidP="00FB4C7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B4C7E">
        <w:rPr>
          <w:rFonts w:ascii="Times New Roman" w:hAnsi="Times New Roman" w:cs="Times New Roman"/>
          <w:b/>
          <w:sz w:val="24"/>
          <w:szCs w:val="24"/>
        </w:rPr>
        <w:t>Informacja o podstawowych kwotach dotacji oraz statystycznej liczbie dzieci, uczniów, wychowanków w 2017 roku.</w:t>
      </w:r>
    </w:p>
    <w:p w:rsidR="00FB4C7E" w:rsidRPr="00FB4C7E" w:rsidRDefault="00FB4C7E" w:rsidP="00FB4C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FB4C7E" w:rsidRDefault="00FB4C7E" w:rsidP="00FB4C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B4C7E">
        <w:rPr>
          <w:rFonts w:ascii="Times New Roman" w:hAnsi="Times New Roman" w:cs="Times New Roman"/>
          <w:sz w:val="24"/>
          <w:szCs w:val="24"/>
        </w:rPr>
        <w:t xml:space="preserve">Na podstawie art. 78e ustawy z dnia 7 września 1991 r. o systemie oświaty (Dz. U. z 2016 r. poz. 1943 z </w:t>
      </w:r>
      <w:proofErr w:type="spellStart"/>
      <w:r w:rsidRPr="00FB4C7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B4C7E">
        <w:rPr>
          <w:rFonts w:ascii="Times New Roman" w:hAnsi="Times New Roman" w:cs="Times New Roman"/>
          <w:sz w:val="24"/>
          <w:szCs w:val="24"/>
        </w:rPr>
        <w:t>. zm.) ogłasza się podstawową kwotę dotacji oraz statystyczną liczbę uczniów.</w:t>
      </w:r>
    </w:p>
    <w:p w:rsidR="00FB4C7E" w:rsidRPr="00FB4C7E" w:rsidRDefault="00FB4C7E" w:rsidP="00FB4C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B4C7E" w:rsidRPr="00FB4C7E" w:rsidRDefault="00FB4C7E" w:rsidP="00FB4C7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C7E">
        <w:rPr>
          <w:rFonts w:ascii="Times New Roman" w:hAnsi="Times New Roman" w:cs="Times New Roman"/>
          <w:b/>
          <w:sz w:val="24"/>
          <w:szCs w:val="24"/>
          <w:u w:val="single"/>
        </w:rPr>
        <w:t>Przedszkole</w:t>
      </w:r>
    </w:p>
    <w:p w:rsidR="00FB4C7E" w:rsidRPr="00FB4C7E" w:rsidRDefault="00FB4C7E" w:rsidP="00FB4C7E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4C7E">
        <w:rPr>
          <w:rFonts w:ascii="Times New Roman" w:hAnsi="Times New Roman" w:cs="Times New Roman"/>
          <w:sz w:val="24"/>
          <w:szCs w:val="24"/>
        </w:rPr>
        <w:t>Podstawowa kwota dotacji od 1 stycznia 2017 roku na jednego ucznia miesięcznie – 684,47 zł.</w:t>
      </w:r>
    </w:p>
    <w:p w:rsidR="00FB4C7E" w:rsidRPr="00FB4C7E" w:rsidRDefault="00FB4C7E" w:rsidP="00FB4C7E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4C7E">
        <w:rPr>
          <w:rFonts w:ascii="Times New Roman" w:hAnsi="Times New Roman" w:cs="Times New Roman"/>
          <w:sz w:val="24"/>
          <w:szCs w:val="24"/>
        </w:rPr>
        <w:t>Statystyczna liczba uczniów – 1124.</w:t>
      </w:r>
    </w:p>
    <w:p w:rsidR="00FB4C7E" w:rsidRPr="00FB4C7E" w:rsidRDefault="00FB4C7E" w:rsidP="00FB4C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B4C7E" w:rsidRPr="00FB4C7E" w:rsidRDefault="00FB4C7E" w:rsidP="00FB4C7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C7E">
        <w:rPr>
          <w:rFonts w:ascii="Times New Roman" w:hAnsi="Times New Roman" w:cs="Times New Roman"/>
          <w:b/>
          <w:sz w:val="24"/>
          <w:szCs w:val="24"/>
          <w:u w:val="single"/>
        </w:rPr>
        <w:t>Oddział przedszkolny w szkole podstawowej</w:t>
      </w:r>
    </w:p>
    <w:p w:rsidR="00FB4C7E" w:rsidRPr="00FB4C7E" w:rsidRDefault="00FB4C7E" w:rsidP="00FB4C7E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4C7E">
        <w:rPr>
          <w:rFonts w:ascii="Times New Roman" w:hAnsi="Times New Roman" w:cs="Times New Roman"/>
          <w:sz w:val="24"/>
          <w:szCs w:val="24"/>
        </w:rPr>
        <w:t>Podstawowa kwoty dotacji od 1 stycznia 2017 roku na jednego ucznia miesięcznie – 316,60 zł</w:t>
      </w:r>
    </w:p>
    <w:p w:rsidR="00FB4C7E" w:rsidRPr="00FB4C7E" w:rsidRDefault="00FB4C7E" w:rsidP="00FB4C7E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4C7E">
        <w:rPr>
          <w:rFonts w:ascii="Times New Roman" w:hAnsi="Times New Roman" w:cs="Times New Roman"/>
          <w:sz w:val="24"/>
          <w:szCs w:val="24"/>
        </w:rPr>
        <w:t>Statystyczna liczba uczniów – 221.</w:t>
      </w:r>
    </w:p>
    <w:p w:rsidR="00FB4C7E" w:rsidRPr="00FB4C7E" w:rsidRDefault="00FB4C7E" w:rsidP="00FB4C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B4C7E" w:rsidRPr="00FB4C7E" w:rsidRDefault="00FB4C7E" w:rsidP="00FB4C7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C7E">
        <w:rPr>
          <w:rFonts w:ascii="Times New Roman" w:hAnsi="Times New Roman" w:cs="Times New Roman"/>
          <w:b/>
          <w:sz w:val="24"/>
          <w:szCs w:val="24"/>
          <w:u w:val="single"/>
        </w:rPr>
        <w:t>Szkoła podstawowa</w:t>
      </w:r>
    </w:p>
    <w:p w:rsidR="00FB4C7E" w:rsidRPr="00FB4C7E" w:rsidRDefault="00FB4C7E" w:rsidP="00FB4C7E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4C7E">
        <w:rPr>
          <w:rFonts w:ascii="Times New Roman" w:hAnsi="Times New Roman" w:cs="Times New Roman"/>
          <w:sz w:val="24"/>
          <w:szCs w:val="24"/>
        </w:rPr>
        <w:t>Podstawowa kwota dotacji os 1 stycznia 2017 roku na jednego ucznia miesięcznie – 596,78 zł</w:t>
      </w:r>
    </w:p>
    <w:p w:rsidR="00FB4C7E" w:rsidRDefault="00FB4C7E" w:rsidP="00FB4C7E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4C7E">
        <w:rPr>
          <w:rFonts w:ascii="Times New Roman" w:hAnsi="Times New Roman" w:cs="Times New Roman"/>
          <w:sz w:val="24"/>
          <w:szCs w:val="24"/>
        </w:rPr>
        <w:t>Statystyczna liczba uczniów 2881.</w:t>
      </w:r>
    </w:p>
    <w:bookmarkEnd w:id="0"/>
    <w:p w:rsidR="00FB4C7E" w:rsidRDefault="00FB4C7E" w:rsidP="00FB4C7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4C7E" w:rsidRPr="00FB4C7E" w:rsidRDefault="00FB4C7E" w:rsidP="00FB4C7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4C7E" w:rsidRPr="00FB4C7E" w:rsidRDefault="00FB4C7E" w:rsidP="00FB4C7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B4C7E">
        <w:rPr>
          <w:rFonts w:ascii="Times New Roman" w:hAnsi="Times New Roman" w:cs="Times New Roman"/>
          <w:sz w:val="24"/>
          <w:szCs w:val="24"/>
        </w:rPr>
        <w:t>Jan B. Malinowski</w:t>
      </w:r>
    </w:p>
    <w:p w:rsidR="00FB4C7E" w:rsidRPr="00FB4C7E" w:rsidRDefault="00FB4C7E" w:rsidP="00FB4C7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B4C7E">
        <w:rPr>
          <w:rFonts w:ascii="Times New Roman" w:hAnsi="Times New Roman" w:cs="Times New Roman"/>
          <w:sz w:val="24"/>
          <w:szCs w:val="24"/>
        </w:rPr>
        <w:t>Naczelnik Wydziału Edukacji i Spraw Społecznych</w:t>
      </w:r>
    </w:p>
    <w:p w:rsidR="00FB4C7E" w:rsidRPr="00FB4C7E" w:rsidRDefault="00FB4C7E" w:rsidP="00FB4C7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B4C7E">
        <w:rPr>
          <w:rFonts w:ascii="Times New Roman" w:hAnsi="Times New Roman" w:cs="Times New Roman"/>
          <w:sz w:val="24"/>
          <w:szCs w:val="24"/>
        </w:rPr>
        <w:t>Urzędu Miasta w Ostrowcu Świętokrzyskim</w:t>
      </w:r>
    </w:p>
    <w:sectPr w:rsidR="00FB4C7E" w:rsidRPr="00FB4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FAA"/>
    <w:multiLevelType w:val="hybridMultilevel"/>
    <w:tmpl w:val="94808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B63A9"/>
    <w:multiLevelType w:val="hybridMultilevel"/>
    <w:tmpl w:val="FBA6B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50348"/>
    <w:multiLevelType w:val="hybridMultilevel"/>
    <w:tmpl w:val="1A8CC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512F5"/>
    <w:multiLevelType w:val="hybridMultilevel"/>
    <w:tmpl w:val="47B69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A54DB"/>
    <w:multiLevelType w:val="hybridMultilevel"/>
    <w:tmpl w:val="4C687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35AB5"/>
    <w:multiLevelType w:val="hybridMultilevel"/>
    <w:tmpl w:val="3FC0F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7E"/>
    <w:rsid w:val="002D067E"/>
    <w:rsid w:val="00301B3E"/>
    <w:rsid w:val="0048009C"/>
    <w:rsid w:val="00FB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C7E"/>
    <w:pPr>
      <w:ind w:left="720"/>
      <w:contextualSpacing/>
    </w:pPr>
  </w:style>
  <w:style w:type="paragraph" w:styleId="Bezodstpw">
    <w:name w:val="No Spacing"/>
    <w:uiPriority w:val="1"/>
    <w:qFormat/>
    <w:rsid w:val="00FB4C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C7E"/>
    <w:pPr>
      <w:ind w:left="720"/>
      <w:contextualSpacing/>
    </w:pPr>
  </w:style>
  <w:style w:type="paragraph" w:styleId="Bezodstpw">
    <w:name w:val="No Spacing"/>
    <w:uiPriority w:val="1"/>
    <w:qFormat/>
    <w:rsid w:val="00FB4C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Matyga</dc:creator>
  <cp:lastModifiedBy>Kamil Matyga</cp:lastModifiedBy>
  <cp:revision>1</cp:revision>
  <cp:lastPrinted>2017-02-22T12:40:00Z</cp:lastPrinted>
  <dcterms:created xsi:type="dcterms:W3CDTF">2017-02-22T12:31:00Z</dcterms:created>
  <dcterms:modified xsi:type="dcterms:W3CDTF">2017-02-22T13:07:00Z</dcterms:modified>
</cp:coreProperties>
</file>